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26D634" w14:textId="523114F5" w:rsidR="006C4BF7" w:rsidRPr="00F6359B" w:rsidRDefault="00963658" w:rsidP="001F15C3">
      <w:pPr>
        <w:spacing w:line="360" w:lineRule="auto"/>
        <w:jc w:val="center"/>
        <w:rPr>
          <w:b/>
          <w:sz w:val="28"/>
        </w:rPr>
      </w:pPr>
      <w:r w:rsidRPr="00F6359B">
        <w:rPr>
          <w:b/>
          <w:sz w:val="28"/>
        </w:rPr>
        <w:t>Improving</w:t>
      </w:r>
      <w:r w:rsidR="00FE7643" w:rsidRPr="00F6359B">
        <w:rPr>
          <w:b/>
          <w:sz w:val="28"/>
        </w:rPr>
        <w:t xml:space="preserve"> Correlation Accuracy</w:t>
      </w:r>
      <w:r w:rsidR="00374401" w:rsidRPr="00F6359B">
        <w:rPr>
          <w:b/>
          <w:sz w:val="28"/>
        </w:rPr>
        <w:t xml:space="preserve"> of </w:t>
      </w:r>
      <w:r w:rsidR="006F766D" w:rsidRPr="00F6359B">
        <w:rPr>
          <w:b/>
          <w:sz w:val="28"/>
        </w:rPr>
        <w:t>Crashworthiness Applications</w:t>
      </w:r>
      <w:r w:rsidR="00637B8E" w:rsidRPr="00F6359B">
        <w:rPr>
          <w:b/>
          <w:sz w:val="28"/>
        </w:rPr>
        <w:br/>
      </w:r>
      <w:r w:rsidR="006634C6">
        <w:rPr>
          <w:b/>
          <w:sz w:val="28"/>
        </w:rPr>
        <w:t xml:space="preserve">by </w:t>
      </w:r>
      <w:r w:rsidR="00637B8E" w:rsidRPr="00F6359B">
        <w:rPr>
          <w:b/>
          <w:sz w:val="28"/>
        </w:rPr>
        <w:t>Combining the CORA and</w:t>
      </w:r>
      <w:r w:rsidRPr="00F6359B">
        <w:rPr>
          <w:b/>
          <w:sz w:val="28"/>
        </w:rPr>
        <w:t xml:space="preserve"> MADM</w:t>
      </w:r>
      <w:r w:rsidR="00637B8E" w:rsidRPr="00F6359B">
        <w:rPr>
          <w:b/>
          <w:sz w:val="28"/>
        </w:rPr>
        <w:t xml:space="preserve"> Methods </w:t>
      </w:r>
    </w:p>
    <w:p w14:paraId="5F85BF42" w14:textId="7801BDFD" w:rsidR="009C508D" w:rsidRPr="00F6359B" w:rsidRDefault="00254451" w:rsidP="001F15C3">
      <w:pPr>
        <w:spacing w:line="360" w:lineRule="auto"/>
        <w:jc w:val="center"/>
        <w:rPr>
          <w:rFonts w:eastAsiaTheme="minorHAnsi"/>
          <w:lang w:eastAsia="en-US"/>
        </w:rPr>
      </w:pPr>
      <w:r w:rsidRPr="00F6359B">
        <w:rPr>
          <w:rFonts w:eastAsiaTheme="minorHAnsi"/>
          <w:lang w:eastAsia="en-US"/>
        </w:rPr>
        <w:t>C. Bastien</w:t>
      </w:r>
      <w:r w:rsidR="00645928">
        <w:rPr>
          <w:rStyle w:val="FootnoteReference"/>
          <w:rFonts w:eastAsiaTheme="minorHAnsi"/>
          <w:lang w:eastAsia="en-US"/>
        </w:rPr>
        <w:footnoteReference w:id="1"/>
      </w:r>
      <w:r w:rsidR="003D4C9F" w:rsidRPr="00F6359B">
        <w:rPr>
          <w:rFonts w:eastAsiaTheme="minorHAnsi"/>
          <w:vertAlign w:val="superscript"/>
          <w:lang w:eastAsia="en-US"/>
        </w:rPr>
        <w:t>*</w:t>
      </w:r>
      <w:r w:rsidR="00B25ED1" w:rsidRPr="00F6359B">
        <w:rPr>
          <w:rFonts w:eastAsiaTheme="minorHAnsi"/>
          <w:lang w:eastAsia="en-US"/>
        </w:rPr>
        <w:t xml:space="preserve">, </w:t>
      </w:r>
      <w:r w:rsidR="00F0546E" w:rsidRPr="00F6359B">
        <w:rPr>
          <w:rFonts w:eastAsiaTheme="minorHAnsi"/>
          <w:lang w:eastAsia="en-US"/>
        </w:rPr>
        <w:t>A. Diederich</w:t>
      </w:r>
      <w:r w:rsidR="00F0546E" w:rsidRPr="00F6359B">
        <w:rPr>
          <w:rFonts w:eastAsiaTheme="minorHAnsi"/>
          <w:vertAlign w:val="superscript"/>
          <w:lang w:eastAsia="en-US"/>
        </w:rPr>
        <w:t>*</w:t>
      </w:r>
      <w:r w:rsidR="00F0546E" w:rsidRPr="00F6359B">
        <w:rPr>
          <w:rFonts w:eastAsiaTheme="minorHAnsi"/>
          <w:lang w:eastAsia="en-US"/>
        </w:rPr>
        <w:t xml:space="preserve">, </w:t>
      </w:r>
      <w:r w:rsidR="006C4BF7" w:rsidRPr="00F6359B">
        <w:rPr>
          <w:rFonts w:eastAsiaTheme="minorHAnsi"/>
          <w:lang w:eastAsia="en-US"/>
        </w:rPr>
        <w:t>J</w:t>
      </w:r>
      <w:r w:rsidR="00B25ED1" w:rsidRPr="00F6359B">
        <w:rPr>
          <w:rFonts w:eastAsiaTheme="minorHAnsi"/>
          <w:lang w:eastAsia="en-US"/>
        </w:rPr>
        <w:t xml:space="preserve">. </w:t>
      </w:r>
      <w:r w:rsidR="006C4BF7" w:rsidRPr="00F6359B">
        <w:rPr>
          <w:rFonts w:eastAsiaTheme="minorHAnsi"/>
          <w:lang w:eastAsia="en-US"/>
        </w:rPr>
        <w:t>Christensen</w:t>
      </w:r>
      <w:r w:rsidR="00F0546E" w:rsidRPr="00F6359B">
        <w:rPr>
          <w:rFonts w:eastAsiaTheme="minorHAnsi"/>
          <w:vertAlign w:val="superscript"/>
          <w:lang w:eastAsia="en-US"/>
        </w:rPr>
        <w:t>*</w:t>
      </w:r>
      <w:r w:rsidR="003550A0" w:rsidRPr="00F6359B">
        <w:rPr>
          <w:rFonts w:eastAsiaTheme="minorHAnsi"/>
          <w:lang w:eastAsia="en-US"/>
        </w:rPr>
        <w:t xml:space="preserve">, </w:t>
      </w:r>
      <w:r w:rsidR="00F0546E" w:rsidRPr="00F6359B">
        <w:rPr>
          <w:rFonts w:eastAsiaTheme="minorHAnsi"/>
          <w:lang w:eastAsia="en-US"/>
        </w:rPr>
        <w:t>S. G</w:t>
      </w:r>
      <w:r w:rsidR="00AC4B6D" w:rsidRPr="00F6359B">
        <w:rPr>
          <w:rFonts w:eastAsiaTheme="minorHAnsi"/>
          <w:lang w:eastAsia="en-US"/>
        </w:rPr>
        <w:t>h</w:t>
      </w:r>
      <w:r w:rsidR="00F0546E" w:rsidRPr="00F6359B">
        <w:rPr>
          <w:rFonts w:eastAsiaTheme="minorHAnsi"/>
          <w:lang w:eastAsia="en-US"/>
        </w:rPr>
        <w:t>a</w:t>
      </w:r>
      <w:r w:rsidR="00AC4B6D" w:rsidRPr="00F6359B">
        <w:rPr>
          <w:rFonts w:eastAsiaTheme="minorHAnsi"/>
          <w:lang w:eastAsia="en-US"/>
        </w:rPr>
        <w:t>l</w:t>
      </w:r>
      <w:r w:rsidR="00F0546E" w:rsidRPr="00F6359B">
        <w:rPr>
          <w:rFonts w:eastAsiaTheme="minorHAnsi"/>
          <w:lang w:eastAsia="en-US"/>
        </w:rPr>
        <w:t>eb</w:t>
      </w:r>
      <w:r w:rsidR="00F0546E" w:rsidRPr="00F6359B">
        <w:rPr>
          <w:rFonts w:eastAsiaTheme="minorHAnsi"/>
          <w:vertAlign w:val="superscript"/>
          <w:lang w:eastAsia="en-US"/>
        </w:rPr>
        <w:t>*</w:t>
      </w:r>
    </w:p>
    <w:p w14:paraId="443BF051" w14:textId="74589CDA" w:rsidR="00F0546E" w:rsidRPr="00F6359B" w:rsidRDefault="003D4C9F" w:rsidP="001F15C3">
      <w:pPr>
        <w:spacing w:line="360" w:lineRule="auto"/>
        <w:jc w:val="center"/>
        <w:rPr>
          <w:i/>
          <w:sz w:val="18"/>
          <w:szCs w:val="18"/>
        </w:rPr>
      </w:pPr>
      <w:r w:rsidRPr="00F6359B">
        <w:rPr>
          <w:rFonts w:eastAsiaTheme="minorHAnsi"/>
          <w:sz w:val="18"/>
          <w:szCs w:val="18"/>
          <w:vertAlign w:val="superscript"/>
          <w:lang w:val="en-US" w:eastAsia="en-US"/>
        </w:rPr>
        <w:t>*</w:t>
      </w:r>
      <w:r w:rsidR="00F0546E" w:rsidRPr="00F6359B">
        <w:rPr>
          <w:i/>
          <w:sz w:val="18"/>
          <w:szCs w:val="18"/>
        </w:rPr>
        <w:t>Institute for Future Transport and Cities, Transport Safety and Simulation Group, Coventry University, UK</w:t>
      </w:r>
    </w:p>
    <w:p w14:paraId="295689E4" w14:textId="77777777" w:rsidR="006C4BF7" w:rsidRPr="00F6359B" w:rsidRDefault="006C4BF7" w:rsidP="001F15C3">
      <w:pPr>
        <w:spacing w:line="360" w:lineRule="auto"/>
        <w:rPr>
          <w:i/>
          <w:sz w:val="18"/>
          <w:szCs w:val="18"/>
        </w:rPr>
      </w:pPr>
    </w:p>
    <w:p w14:paraId="74ED1A8B" w14:textId="37EC020E" w:rsidR="008C1673" w:rsidRDefault="00BE40BF" w:rsidP="00AF2E08">
      <w:pPr>
        <w:spacing w:line="276" w:lineRule="auto"/>
        <w:jc w:val="both"/>
        <w:rPr>
          <w:sz w:val="18"/>
          <w:lang w:val="en-US"/>
        </w:rPr>
      </w:pPr>
      <w:r w:rsidRPr="00F6359B">
        <w:rPr>
          <w:rStyle w:val="Heading2Char"/>
          <w:rFonts w:cs="Times New Roman"/>
          <w:i w:val="0"/>
          <w:sz w:val="18"/>
        </w:rPr>
        <w:t>Abstract:</w:t>
      </w:r>
      <w:r w:rsidRPr="00F6359B">
        <w:rPr>
          <w:sz w:val="12"/>
          <w:szCs w:val="18"/>
        </w:rPr>
        <w:t xml:space="preserve"> </w:t>
      </w:r>
      <w:r w:rsidR="001F15C3" w:rsidRPr="00237F9F">
        <w:rPr>
          <w:sz w:val="18"/>
          <w:lang w:val="en-US"/>
        </w:rPr>
        <w:t xml:space="preserve">With the increasing use of Computer Aided Engineering, it has become vital to be able to evaluate the accuracy of numerical models. </w:t>
      </w:r>
      <w:r w:rsidR="008C4883">
        <w:rPr>
          <w:sz w:val="18"/>
          <w:lang w:val="en-US"/>
        </w:rPr>
        <w:t xml:space="preserve">This research poses the problem of selection of the most </w:t>
      </w:r>
      <w:r w:rsidR="001C4524">
        <w:rPr>
          <w:sz w:val="18"/>
          <w:lang w:val="en-US"/>
        </w:rPr>
        <w:t>accurate</w:t>
      </w:r>
      <w:r w:rsidR="008C4883">
        <w:rPr>
          <w:sz w:val="18"/>
          <w:lang w:val="en-US"/>
        </w:rPr>
        <w:t xml:space="preserve"> </w:t>
      </w:r>
      <w:r w:rsidR="001C4524">
        <w:rPr>
          <w:sz w:val="18"/>
          <w:lang w:val="en-US"/>
        </w:rPr>
        <w:t>and</w:t>
      </w:r>
      <w:r w:rsidR="008C4883">
        <w:rPr>
          <w:sz w:val="18"/>
          <w:lang w:val="en-US"/>
        </w:rPr>
        <w:t xml:space="preserve"> relevant correlation solution to a set of </w:t>
      </w:r>
      <w:r w:rsidR="00D8709F">
        <w:rPr>
          <w:sz w:val="18"/>
          <w:lang w:val="en-US"/>
        </w:rPr>
        <w:t>corridor</w:t>
      </w:r>
      <w:r w:rsidR="00270027">
        <w:rPr>
          <w:sz w:val="18"/>
          <w:lang w:val="en-US"/>
        </w:rPr>
        <w:t xml:space="preserve"> variations</w:t>
      </w:r>
      <w:r w:rsidR="008C4883">
        <w:rPr>
          <w:sz w:val="18"/>
          <w:lang w:val="en-US"/>
        </w:rPr>
        <w:t xml:space="preserve">. </w:t>
      </w:r>
      <w:r w:rsidR="001F15C3" w:rsidRPr="00237F9F">
        <w:rPr>
          <w:sz w:val="18"/>
          <w:lang w:val="en-US"/>
        </w:rPr>
        <w:t>Specific methods such as CORA</w:t>
      </w:r>
      <w:r w:rsidR="00D113EA">
        <w:rPr>
          <w:sz w:val="18"/>
          <w:lang w:val="en-US"/>
        </w:rPr>
        <w:t>, widely accepted in industry,</w:t>
      </w:r>
      <w:r w:rsidR="00FD2D4C">
        <w:rPr>
          <w:sz w:val="18"/>
          <w:lang w:val="en-US"/>
        </w:rPr>
        <w:t xml:space="preserve"> </w:t>
      </w:r>
      <w:r w:rsidR="008C1673">
        <w:rPr>
          <w:sz w:val="18"/>
          <w:lang w:val="en-US"/>
        </w:rPr>
        <w:t xml:space="preserve">are </w:t>
      </w:r>
      <w:r w:rsidR="001F15C3" w:rsidRPr="00237F9F">
        <w:rPr>
          <w:sz w:val="18"/>
          <w:lang w:val="en-US"/>
        </w:rPr>
        <w:t xml:space="preserve">developed to objectively evaluate the correlation between </w:t>
      </w:r>
      <w:r w:rsidR="001F15C3">
        <w:rPr>
          <w:sz w:val="18"/>
          <w:lang w:val="en-US"/>
        </w:rPr>
        <w:t>monotonic functions, while</w:t>
      </w:r>
      <w:r w:rsidR="001F15C3" w:rsidRPr="00237F9F">
        <w:rPr>
          <w:sz w:val="18"/>
          <w:lang w:val="en-US"/>
        </w:rPr>
        <w:t xml:space="preserve"> the Minimum Area Discrepancy Method, or MADM, </w:t>
      </w:r>
      <w:r w:rsidR="00D113EA">
        <w:rPr>
          <w:sz w:val="18"/>
          <w:lang w:val="en-US"/>
        </w:rPr>
        <w:t>is the only method to address</w:t>
      </w:r>
      <w:r w:rsidR="001F15C3">
        <w:rPr>
          <w:sz w:val="18"/>
          <w:lang w:val="en-US"/>
        </w:rPr>
        <w:t xml:space="preserve"> </w:t>
      </w:r>
      <w:r w:rsidR="001A5EA3">
        <w:rPr>
          <w:sz w:val="18"/>
          <w:lang w:val="en-US"/>
        </w:rPr>
        <w:t xml:space="preserve">the correlation of </w:t>
      </w:r>
      <w:r w:rsidR="001F15C3">
        <w:rPr>
          <w:sz w:val="18"/>
          <w:lang w:val="en-US"/>
        </w:rPr>
        <w:t>non-</w:t>
      </w:r>
      <w:r w:rsidR="0073582F">
        <w:rPr>
          <w:sz w:val="18"/>
          <w:lang w:val="en-US"/>
        </w:rPr>
        <w:t>injective</w:t>
      </w:r>
      <w:r w:rsidR="001F15C3">
        <w:rPr>
          <w:sz w:val="18"/>
          <w:lang w:val="en-US"/>
        </w:rPr>
        <w:t xml:space="preserve"> mathematical variations</w:t>
      </w:r>
      <w:r w:rsidR="001A5EA3">
        <w:rPr>
          <w:sz w:val="18"/>
          <w:lang w:val="en-US"/>
        </w:rPr>
        <w:t xml:space="preserve">, </w:t>
      </w:r>
      <w:r w:rsidR="001C4524">
        <w:rPr>
          <w:sz w:val="18"/>
          <w:lang w:val="en-US"/>
        </w:rPr>
        <w:t xml:space="preserve">usually </w:t>
      </w:r>
      <w:r w:rsidR="00FD2D4C">
        <w:rPr>
          <w:sz w:val="18"/>
          <w:lang w:val="en-US"/>
        </w:rPr>
        <w:t>related to</w:t>
      </w:r>
      <w:r w:rsidR="001A5EA3">
        <w:rPr>
          <w:sz w:val="18"/>
          <w:lang w:val="en-US"/>
        </w:rPr>
        <w:t xml:space="preserve"> force</w:t>
      </w:r>
      <w:r w:rsidR="00797E88">
        <w:rPr>
          <w:sz w:val="18"/>
          <w:lang w:val="en-US"/>
        </w:rPr>
        <w:t xml:space="preserve"> </w:t>
      </w:r>
      <w:r w:rsidR="001A5EA3">
        <w:rPr>
          <w:sz w:val="18"/>
          <w:lang w:val="en-US"/>
        </w:rPr>
        <w:t>/ acceleration vs</w:t>
      </w:r>
      <w:r w:rsidR="00797E88">
        <w:rPr>
          <w:sz w:val="18"/>
          <w:lang w:val="en-US"/>
        </w:rPr>
        <w:t>.</w:t>
      </w:r>
      <w:r w:rsidR="001A5EA3">
        <w:rPr>
          <w:sz w:val="18"/>
          <w:lang w:val="en-US"/>
        </w:rPr>
        <w:t xml:space="preserve"> displacement problems</w:t>
      </w:r>
      <w:r w:rsidR="001F15C3">
        <w:rPr>
          <w:sz w:val="18"/>
          <w:lang w:val="en-US"/>
        </w:rPr>
        <w:t xml:space="preserve">. </w:t>
      </w:r>
      <w:r w:rsidR="00D113EA">
        <w:rPr>
          <w:sz w:val="18"/>
          <w:lang w:val="en-US"/>
        </w:rPr>
        <w:t>Often</w:t>
      </w:r>
      <w:r w:rsidR="008C4883">
        <w:rPr>
          <w:sz w:val="18"/>
          <w:lang w:val="en-US"/>
        </w:rPr>
        <w:t xml:space="preserve">, it is not possible to </w:t>
      </w:r>
      <w:r w:rsidR="00AF2E08">
        <w:rPr>
          <w:sz w:val="18"/>
          <w:lang w:val="en-US"/>
        </w:rPr>
        <w:t>differentiate</w:t>
      </w:r>
      <w:r w:rsidR="008C4883">
        <w:rPr>
          <w:sz w:val="18"/>
          <w:lang w:val="en-US"/>
        </w:rPr>
        <w:t xml:space="preserve"> objectively various solutions proposed by CORA</w:t>
      </w:r>
      <w:r w:rsidR="00D113EA">
        <w:rPr>
          <w:sz w:val="18"/>
          <w:lang w:val="en-US"/>
        </w:rPr>
        <w:t xml:space="preserve">, which this </w:t>
      </w:r>
      <w:r w:rsidR="00CD18E2">
        <w:rPr>
          <w:sz w:val="18"/>
          <w:lang w:val="en-US"/>
        </w:rPr>
        <w:t>paper proposes to</w:t>
      </w:r>
      <w:r w:rsidR="00D113EA">
        <w:rPr>
          <w:sz w:val="18"/>
          <w:lang w:val="en-US"/>
        </w:rPr>
        <w:t xml:space="preserve"> </w:t>
      </w:r>
      <w:r w:rsidR="00CD18E2">
        <w:rPr>
          <w:sz w:val="18"/>
          <w:lang w:val="en-US"/>
        </w:rPr>
        <w:t>answer</w:t>
      </w:r>
      <w:r w:rsidR="00977CFC">
        <w:rPr>
          <w:sz w:val="18"/>
          <w:lang w:val="en-US"/>
        </w:rPr>
        <w:t xml:space="preserve">. </w:t>
      </w:r>
      <w:r w:rsidR="001A5EA3">
        <w:rPr>
          <w:sz w:val="18"/>
          <w:lang w:val="en-US"/>
        </w:rPr>
        <w:t xml:space="preserve">This </w:t>
      </w:r>
      <w:r w:rsidR="00CD18E2">
        <w:rPr>
          <w:sz w:val="18"/>
          <w:lang w:val="en-US"/>
        </w:rPr>
        <w:t>research</w:t>
      </w:r>
      <w:r w:rsidR="001A5EA3">
        <w:rPr>
          <w:sz w:val="18"/>
          <w:lang w:val="en-US"/>
        </w:rPr>
        <w:t xml:space="preserve"> </w:t>
      </w:r>
      <w:r w:rsidR="00FD2D4C">
        <w:rPr>
          <w:sz w:val="18"/>
          <w:lang w:val="en-US"/>
        </w:rPr>
        <w:t>is original</w:t>
      </w:r>
      <w:r w:rsidR="00977CFC">
        <w:rPr>
          <w:sz w:val="18"/>
          <w:lang w:val="en-US"/>
        </w:rPr>
        <w:t>,</w:t>
      </w:r>
      <w:r w:rsidR="00FD2D4C">
        <w:rPr>
          <w:sz w:val="18"/>
          <w:lang w:val="en-US"/>
        </w:rPr>
        <w:t xml:space="preserve"> as it </w:t>
      </w:r>
      <w:r w:rsidR="001A5EA3">
        <w:rPr>
          <w:sz w:val="18"/>
          <w:lang w:val="en-US"/>
        </w:rPr>
        <w:t>proposes a</w:t>
      </w:r>
      <w:r w:rsidR="00FD2D4C">
        <w:rPr>
          <w:sz w:val="18"/>
          <w:lang w:val="en-US"/>
        </w:rPr>
        <w:t xml:space="preserve"> new </w:t>
      </w:r>
      <w:r w:rsidR="008C4883">
        <w:rPr>
          <w:sz w:val="18"/>
          <w:lang w:val="en-US"/>
        </w:rPr>
        <w:t xml:space="preserve">innovative </w:t>
      </w:r>
      <w:r w:rsidR="001A5EA3">
        <w:rPr>
          <w:sz w:val="18"/>
          <w:lang w:val="en-US"/>
        </w:rPr>
        <w:t>correlation optimization framework</w:t>
      </w:r>
      <w:r w:rsidR="00977CFC">
        <w:rPr>
          <w:sz w:val="18"/>
          <w:lang w:val="en-US"/>
        </w:rPr>
        <w:t>,</w:t>
      </w:r>
      <w:r w:rsidR="00FD2D4C">
        <w:rPr>
          <w:sz w:val="18"/>
          <w:lang w:val="en-US"/>
        </w:rPr>
        <w:t xml:space="preserve"> which can </w:t>
      </w:r>
      <w:r w:rsidR="00977CFC">
        <w:rPr>
          <w:sz w:val="18"/>
          <w:lang w:val="en-US"/>
        </w:rPr>
        <w:t>select</w:t>
      </w:r>
      <w:r w:rsidR="00FD2D4C">
        <w:rPr>
          <w:sz w:val="18"/>
          <w:lang w:val="en-US"/>
        </w:rPr>
        <w:t xml:space="preserve"> the best CORA solution by including</w:t>
      </w:r>
      <w:r w:rsidR="001A5EA3">
        <w:rPr>
          <w:sz w:val="18"/>
          <w:lang w:val="en-US"/>
        </w:rPr>
        <w:t xml:space="preserve"> MADM </w:t>
      </w:r>
      <w:r w:rsidR="00FD2D4C">
        <w:rPr>
          <w:sz w:val="18"/>
          <w:lang w:val="en-US"/>
        </w:rPr>
        <w:t xml:space="preserve">as a </w:t>
      </w:r>
      <w:r w:rsidR="00977CFC">
        <w:rPr>
          <w:sz w:val="18"/>
          <w:lang w:val="en-US"/>
        </w:rPr>
        <w:t>subsequent</w:t>
      </w:r>
      <w:r w:rsidR="00FD2D4C">
        <w:rPr>
          <w:sz w:val="18"/>
          <w:lang w:val="en-US"/>
        </w:rPr>
        <w:t xml:space="preserve"> process</w:t>
      </w:r>
      <w:r w:rsidR="001A5EA3">
        <w:rPr>
          <w:sz w:val="18"/>
          <w:lang w:val="en-US"/>
        </w:rPr>
        <w:t xml:space="preserve">. </w:t>
      </w:r>
      <w:r w:rsidR="00FD2D4C">
        <w:rPr>
          <w:sz w:val="18"/>
          <w:lang w:val="en-US"/>
        </w:rPr>
        <w:t>The paper</w:t>
      </w:r>
      <w:r w:rsidR="008C1673">
        <w:rPr>
          <w:sz w:val="18"/>
          <w:lang w:val="en-US"/>
        </w:rPr>
        <w:t xml:space="preserve"> and the methods</w:t>
      </w:r>
      <w:r w:rsidR="00FD2D4C">
        <w:rPr>
          <w:sz w:val="18"/>
          <w:lang w:val="en-US"/>
        </w:rPr>
        <w:t xml:space="preserve"> </w:t>
      </w:r>
      <w:r w:rsidR="008C1673">
        <w:rPr>
          <w:sz w:val="18"/>
          <w:lang w:val="en-US"/>
        </w:rPr>
        <w:t>are</w:t>
      </w:r>
      <w:r w:rsidR="00977CFC">
        <w:rPr>
          <w:sz w:val="18"/>
          <w:lang w:val="en-US"/>
        </w:rPr>
        <w:t xml:space="preserve"> rigorous</w:t>
      </w:r>
      <w:r w:rsidR="008C1673">
        <w:rPr>
          <w:sz w:val="18"/>
          <w:lang w:val="en-US"/>
        </w:rPr>
        <w:t>, having</w:t>
      </w:r>
      <w:r w:rsidR="00977CFC">
        <w:rPr>
          <w:sz w:val="18"/>
          <w:lang w:val="en-US"/>
        </w:rPr>
        <w:t xml:space="preserve"> </w:t>
      </w:r>
      <w:r w:rsidR="008C1673">
        <w:rPr>
          <w:sz w:val="18"/>
          <w:lang w:val="en-US"/>
        </w:rPr>
        <w:t>used</w:t>
      </w:r>
      <w:r w:rsidR="00FD2D4C">
        <w:rPr>
          <w:sz w:val="18"/>
          <w:lang w:val="en-US"/>
        </w:rPr>
        <w:t xml:space="preserve"> an industry standard driver airbag computer model, built virtual test corridors and compared the relationship between different CORA and MADM </w:t>
      </w:r>
      <w:r w:rsidR="00D113EA">
        <w:rPr>
          <w:sz w:val="18"/>
          <w:lang w:val="en-US"/>
        </w:rPr>
        <w:t>ratings</w:t>
      </w:r>
      <w:r w:rsidR="00FD2D4C">
        <w:rPr>
          <w:sz w:val="18"/>
          <w:lang w:val="en-US"/>
        </w:rPr>
        <w:t xml:space="preserve"> from 100 Latin Hypercube samples.</w:t>
      </w:r>
      <w:r w:rsidR="008C1673">
        <w:rPr>
          <w:sz w:val="18"/>
          <w:lang w:val="en-US"/>
        </w:rPr>
        <w:t xml:space="preserve"> </w:t>
      </w:r>
      <w:r w:rsidR="00D113EA">
        <w:rPr>
          <w:sz w:val="18"/>
          <w:lang w:val="en-US"/>
        </w:rPr>
        <w:t>For the same CORA value o</w:t>
      </w:r>
      <w:r w:rsidR="00CD18E2">
        <w:rPr>
          <w:sz w:val="18"/>
          <w:lang w:val="en-US"/>
        </w:rPr>
        <w:t>f</w:t>
      </w:r>
      <w:r w:rsidR="00D113EA">
        <w:rPr>
          <w:sz w:val="18"/>
          <w:lang w:val="en-US"/>
        </w:rPr>
        <w:t xml:space="preserve"> ‘1’ (perfect correlation), MADM was capable </w:t>
      </w:r>
      <w:r w:rsidR="00235E88">
        <w:rPr>
          <w:sz w:val="18"/>
          <w:lang w:val="en-US"/>
        </w:rPr>
        <w:t>to</w:t>
      </w:r>
      <w:r w:rsidR="00D113EA">
        <w:rPr>
          <w:sz w:val="18"/>
          <w:lang w:val="en-US"/>
        </w:rPr>
        <w:t xml:space="preserve"> objectively differentiate between </w:t>
      </w:r>
      <w:r w:rsidR="003C1C98" w:rsidRPr="003C1C98">
        <w:rPr>
          <w:color w:val="FF0000"/>
          <w:sz w:val="18"/>
          <w:lang w:val="en-US"/>
        </w:rPr>
        <w:t>1</w:t>
      </w:r>
      <w:r w:rsidR="003C1C98">
        <w:rPr>
          <w:color w:val="FF0000"/>
          <w:sz w:val="18"/>
          <w:lang w:val="en-US"/>
        </w:rPr>
        <w:t>3</w:t>
      </w:r>
      <w:r w:rsidR="003C1C98" w:rsidRPr="003C1C98">
        <w:rPr>
          <w:color w:val="FF0000"/>
          <w:sz w:val="18"/>
          <w:lang w:val="en-US"/>
        </w:rPr>
        <w:t xml:space="preserve"> of </w:t>
      </w:r>
      <w:r w:rsidR="00D113EA" w:rsidRPr="003C1C98">
        <w:rPr>
          <w:color w:val="FF0000"/>
          <w:sz w:val="18"/>
          <w:lang w:val="en-US"/>
        </w:rPr>
        <w:t>them</w:t>
      </w:r>
      <w:r w:rsidR="003C1C98" w:rsidRPr="003C1C98">
        <w:rPr>
          <w:color w:val="FF0000"/>
          <w:sz w:val="18"/>
          <w:lang w:val="en-US"/>
        </w:rPr>
        <w:t xml:space="preserve"> and provide the best correlation possible</w:t>
      </w:r>
      <w:r w:rsidR="00D113EA" w:rsidRPr="003C1C98">
        <w:rPr>
          <w:color w:val="FF0000"/>
          <w:sz w:val="18"/>
          <w:lang w:val="en-US"/>
        </w:rPr>
        <w:t>.</w:t>
      </w:r>
      <w:r w:rsidR="00D113EA">
        <w:rPr>
          <w:sz w:val="18"/>
          <w:lang w:val="en-US"/>
        </w:rPr>
        <w:t xml:space="preserve"> </w:t>
      </w:r>
      <w:r w:rsidR="00FD2D4C">
        <w:rPr>
          <w:sz w:val="18"/>
          <w:lang w:val="en-US"/>
        </w:rPr>
        <w:t xml:space="preserve">The paper has </w:t>
      </w:r>
      <w:r w:rsidR="008C1673">
        <w:rPr>
          <w:sz w:val="18"/>
          <w:lang w:val="en-US"/>
        </w:rPr>
        <w:t>recommended the MADM settings n=1; m=2 or n=3; m=2 for a congruent relationship with CORA.</w:t>
      </w:r>
      <w:r w:rsidR="00AF2E08">
        <w:rPr>
          <w:sz w:val="18"/>
          <w:lang w:val="en-US"/>
        </w:rPr>
        <w:t xml:space="preserve"> </w:t>
      </w:r>
      <w:r w:rsidR="00D113EA">
        <w:rPr>
          <w:sz w:val="18"/>
          <w:lang w:val="en-US"/>
        </w:rPr>
        <w:t xml:space="preserve">As MADM is performed subsequently, this new framework can be implemented in already existing </w:t>
      </w:r>
      <w:r w:rsidR="00235E88">
        <w:rPr>
          <w:sz w:val="18"/>
          <w:lang w:val="en-US"/>
        </w:rPr>
        <w:t xml:space="preserve">industrial </w:t>
      </w:r>
      <w:r w:rsidR="00D113EA">
        <w:rPr>
          <w:sz w:val="18"/>
          <w:lang w:val="en-US"/>
        </w:rPr>
        <w:t>processes and provide</w:t>
      </w:r>
      <w:r w:rsidR="008C1673">
        <w:rPr>
          <w:sz w:val="18"/>
          <w:lang w:val="en-US"/>
        </w:rPr>
        <w:t xml:space="preserve"> automotive </w:t>
      </w:r>
      <w:proofErr w:type="gramStart"/>
      <w:r w:rsidR="008C1673">
        <w:rPr>
          <w:sz w:val="18"/>
          <w:lang w:val="en-US"/>
        </w:rPr>
        <w:t>manufacturers</w:t>
      </w:r>
      <w:proofErr w:type="gramEnd"/>
      <w:r w:rsidR="008C1673">
        <w:rPr>
          <w:sz w:val="18"/>
          <w:lang w:val="en-US"/>
        </w:rPr>
        <w:t xml:space="preserve"> and </w:t>
      </w:r>
      <w:r w:rsidR="008C1673" w:rsidRPr="008C1673">
        <w:rPr>
          <w:sz w:val="18"/>
          <w:lang w:val="en-US"/>
        </w:rPr>
        <w:t>Original Equipment Manufacturer</w:t>
      </w:r>
      <w:r w:rsidR="008C1673">
        <w:rPr>
          <w:sz w:val="18"/>
          <w:lang w:val="en-US"/>
        </w:rPr>
        <w:t xml:space="preserve">s </w:t>
      </w:r>
      <w:r w:rsidR="00235E88">
        <w:rPr>
          <w:sz w:val="18"/>
          <w:lang w:val="en-US"/>
        </w:rPr>
        <w:t xml:space="preserve">(OEM) </w:t>
      </w:r>
      <w:r w:rsidR="00D113EA">
        <w:rPr>
          <w:sz w:val="18"/>
          <w:lang w:val="en-US"/>
        </w:rPr>
        <w:t xml:space="preserve">with a new tool to </w:t>
      </w:r>
      <w:r w:rsidR="008C1673">
        <w:rPr>
          <w:sz w:val="18"/>
          <w:lang w:val="en-US"/>
        </w:rPr>
        <w:t xml:space="preserve">generate </w:t>
      </w:r>
      <w:r w:rsidR="00D113EA">
        <w:rPr>
          <w:sz w:val="18"/>
          <w:lang w:val="en-US"/>
        </w:rPr>
        <w:t>more</w:t>
      </w:r>
      <w:r w:rsidR="008C1673">
        <w:rPr>
          <w:sz w:val="18"/>
          <w:lang w:val="en-US"/>
        </w:rPr>
        <w:t xml:space="preserve"> accurate computer model</w:t>
      </w:r>
      <w:r w:rsidR="00D113EA">
        <w:rPr>
          <w:sz w:val="18"/>
          <w:lang w:val="en-US"/>
        </w:rPr>
        <w:t>s</w:t>
      </w:r>
      <w:r w:rsidR="008C1673">
        <w:rPr>
          <w:sz w:val="18"/>
          <w:lang w:val="en-US"/>
        </w:rPr>
        <w:t xml:space="preserve">. </w:t>
      </w:r>
    </w:p>
    <w:p w14:paraId="7E468EEF" w14:textId="7570200F" w:rsidR="008C4883" w:rsidRDefault="008C4883" w:rsidP="001A5EA3">
      <w:pPr>
        <w:jc w:val="both"/>
        <w:rPr>
          <w:sz w:val="18"/>
          <w:lang w:val="en-US"/>
        </w:rPr>
      </w:pPr>
    </w:p>
    <w:p w14:paraId="7DD18F70" w14:textId="12B7D94D" w:rsidR="00BE40BF" w:rsidRDefault="00997B0F" w:rsidP="001F15C3">
      <w:pPr>
        <w:pStyle w:val="IndexTerms"/>
        <w:spacing w:line="360" w:lineRule="auto"/>
        <w:ind w:firstLine="0"/>
        <w:rPr>
          <w:b w:val="0"/>
        </w:rPr>
      </w:pPr>
      <w:r w:rsidRPr="00F6359B">
        <w:rPr>
          <w:szCs w:val="22"/>
        </w:rPr>
        <w:t>Keywords:</w:t>
      </w:r>
      <w:r w:rsidRPr="00F6359B">
        <w:rPr>
          <w:b w:val="0"/>
          <w:szCs w:val="22"/>
        </w:rPr>
        <w:t xml:space="preserve"> </w:t>
      </w:r>
      <w:r w:rsidR="001F15C3">
        <w:rPr>
          <w:b w:val="0"/>
          <w:szCs w:val="22"/>
        </w:rPr>
        <w:t xml:space="preserve">MADM, CORA, </w:t>
      </w:r>
      <w:r w:rsidR="004B75FA" w:rsidRPr="00F6359B">
        <w:rPr>
          <w:b w:val="0"/>
        </w:rPr>
        <w:t xml:space="preserve">Correlation, </w:t>
      </w:r>
      <w:proofErr w:type="spellStart"/>
      <w:r w:rsidR="004B75FA" w:rsidRPr="00F6359B">
        <w:rPr>
          <w:b w:val="0"/>
        </w:rPr>
        <w:t>FvD</w:t>
      </w:r>
      <w:proofErr w:type="spellEnd"/>
      <w:r w:rsidR="004B75FA" w:rsidRPr="00F6359B">
        <w:rPr>
          <w:b w:val="0"/>
        </w:rPr>
        <w:t>, Minimum Area Discrepancy Method</w:t>
      </w:r>
    </w:p>
    <w:p w14:paraId="0C55BB65" w14:textId="77777777" w:rsidR="00F0292F" w:rsidRPr="00237F9F" w:rsidRDefault="00F0292F" w:rsidP="00F0292F">
      <w:pPr>
        <w:pStyle w:val="Heading1"/>
        <w:spacing w:line="480" w:lineRule="auto"/>
      </w:pPr>
      <w:r w:rsidRPr="00237F9F">
        <w:t>Nomenclature:</w:t>
      </w:r>
    </w:p>
    <w:tbl>
      <w:tblPr>
        <w:tblStyle w:val="TableGrid1"/>
        <w:tblW w:w="0" w:type="auto"/>
        <w:tblLook w:val="04A0" w:firstRow="1" w:lastRow="0" w:firstColumn="1" w:lastColumn="0" w:noHBand="0" w:noVBand="1"/>
      </w:tblPr>
      <w:tblGrid>
        <w:gridCol w:w="1060"/>
        <w:gridCol w:w="8061"/>
      </w:tblGrid>
      <w:tr w:rsidR="00F0292F" w:rsidRPr="00237F9F" w14:paraId="42CA0921" w14:textId="77777777" w:rsidTr="00F0292F">
        <w:tc>
          <w:tcPr>
            <w:tcW w:w="1060" w:type="dxa"/>
          </w:tcPr>
          <w:p w14:paraId="5002D547" w14:textId="77777777" w:rsidR="00F0292F" w:rsidRPr="00237F9F" w:rsidRDefault="00F0292F" w:rsidP="001E72DA">
            <w:pPr>
              <w:spacing w:line="240" w:lineRule="auto"/>
              <w:rPr>
                <w:sz w:val="20"/>
                <w:szCs w:val="20"/>
              </w:rPr>
            </w:pPr>
            <w:r w:rsidRPr="00237F9F">
              <w:rPr>
                <w:sz w:val="20"/>
                <w:szCs w:val="20"/>
              </w:rPr>
              <w:t>MADM</w:t>
            </w:r>
          </w:p>
        </w:tc>
        <w:tc>
          <w:tcPr>
            <w:tcW w:w="8061" w:type="dxa"/>
          </w:tcPr>
          <w:p w14:paraId="17BCD87E" w14:textId="77777777" w:rsidR="00F0292F" w:rsidRPr="00237F9F" w:rsidRDefault="00F0292F" w:rsidP="001E72DA">
            <w:pPr>
              <w:spacing w:line="240" w:lineRule="auto"/>
              <w:rPr>
                <w:sz w:val="20"/>
                <w:szCs w:val="20"/>
              </w:rPr>
            </w:pPr>
            <w:r w:rsidRPr="00237F9F">
              <w:rPr>
                <w:sz w:val="20"/>
                <w:szCs w:val="20"/>
              </w:rPr>
              <w:t>Correlation rating value</w:t>
            </w:r>
            <w:r>
              <w:rPr>
                <w:sz w:val="20"/>
                <w:szCs w:val="20"/>
              </w:rPr>
              <w:t xml:space="preserve"> (</w:t>
            </w:r>
            <w:r w:rsidRPr="00211454">
              <w:rPr>
                <w:sz w:val="20"/>
                <w:szCs w:val="20"/>
              </w:rPr>
              <w:t>Minimum Area Discrepancy Method</w:t>
            </w:r>
            <w:r>
              <w:rPr>
                <w:sz w:val="20"/>
                <w:szCs w:val="20"/>
              </w:rPr>
              <w:t>)</w:t>
            </w:r>
          </w:p>
        </w:tc>
      </w:tr>
      <w:tr w:rsidR="00F0292F" w:rsidRPr="00237F9F" w14:paraId="0F61234F" w14:textId="77777777" w:rsidTr="00F0292F">
        <w:tc>
          <w:tcPr>
            <w:tcW w:w="1060" w:type="dxa"/>
          </w:tcPr>
          <w:p w14:paraId="45597635" w14:textId="221B2ABF" w:rsidR="00F0292F" w:rsidRPr="00237F9F" w:rsidRDefault="00D8709F" w:rsidP="00F0292F">
            <w:pPr>
              <w:spacing w:line="240" w:lineRule="auto"/>
              <w:rPr>
                <w:sz w:val="20"/>
                <w:szCs w:val="20"/>
              </w:rPr>
            </w:pPr>
            <w:r>
              <w:rPr>
                <w:sz w:val="20"/>
                <w:szCs w:val="20"/>
              </w:rPr>
              <w:t>A</w:t>
            </w:r>
            <w:r w:rsidR="00F0292F">
              <w:rPr>
                <w:sz w:val="20"/>
                <w:szCs w:val="20"/>
                <w:vertAlign w:val="subscript"/>
              </w:rPr>
              <w:t>model</w:t>
            </w:r>
          </w:p>
        </w:tc>
        <w:tc>
          <w:tcPr>
            <w:tcW w:w="8061" w:type="dxa"/>
          </w:tcPr>
          <w:p w14:paraId="14189D8F" w14:textId="3621F7B5" w:rsidR="00F0292F" w:rsidRPr="00237F9F" w:rsidRDefault="00F0292F" w:rsidP="00D8709F">
            <w:pPr>
              <w:spacing w:line="240" w:lineRule="auto"/>
              <w:rPr>
                <w:sz w:val="20"/>
                <w:szCs w:val="20"/>
              </w:rPr>
            </w:pPr>
            <w:r>
              <w:rPr>
                <w:sz w:val="20"/>
              </w:rPr>
              <w:t xml:space="preserve">Area </w:t>
            </w:r>
            <w:r w:rsidR="00D8709F">
              <w:rPr>
                <w:sz w:val="20"/>
              </w:rPr>
              <w:t>between</w:t>
            </w:r>
            <w:r>
              <w:rPr>
                <w:sz w:val="20"/>
              </w:rPr>
              <w:t xml:space="preserve"> the CAE model and the average signal</w:t>
            </w:r>
          </w:p>
        </w:tc>
      </w:tr>
      <w:tr w:rsidR="00F0292F" w:rsidRPr="00237F9F" w14:paraId="66BD7477" w14:textId="77777777" w:rsidTr="00F0292F">
        <w:tc>
          <w:tcPr>
            <w:tcW w:w="1060" w:type="dxa"/>
          </w:tcPr>
          <w:p w14:paraId="1C94558F" w14:textId="77777777" w:rsidR="00F0292F" w:rsidRPr="00237F9F" w:rsidRDefault="00F0292F" w:rsidP="001E72DA">
            <w:pPr>
              <w:spacing w:line="240" w:lineRule="auto"/>
              <w:rPr>
                <w:sz w:val="20"/>
                <w:szCs w:val="20"/>
              </w:rPr>
            </w:pPr>
            <w:r>
              <w:rPr>
                <w:sz w:val="20"/>
                <w:szCs w:val="20"/>
              </w:rPr>
              <w:t>A</w:t>
            </w:r>
            <w:r w:rsidRPr="00211454">
              <w:rPr>
                <w:sz w:val="20"/>
                <w:szCs w:val="20"/>
                <w:vertAlign w:val="subscript"/>
              </w:rPr>
              <w:t>upper</w:t>
            </w:r>
          </w:p>
        </w:tc>
        <w:tc>
          <w:tcPr>
            <w:tcW w:w="8061" w:type="dxa"/>
          </w:tcPr>
          <w:p w14:paraId="01A309D9" w14:textId="3F08C65D" w:rsidR="00F0292F" w:rsidRPr="00237F9F" w:rsidRDefault="00F0292F" w:rsidP="00D8709F">
            <w:pPr>
              <w:spacing w:line="240" w:lineRule="auto"/>
              <w:rPr>
                <w:sz w:val="20"/>
              </w:rPr>
            </w:pPr>
            <w:r>
              <w:rPr>
                <w:sz w:val="20"/>
              </w:rPr>
              <w:t>Area between average sign</w:t>
            </w:r>
            <w:r w:rsidR="00D8709F">
              <w:rPr>
                <w:sz w:val="20"/>
              </w:rPr>
              <w:t>al</w:t>
            </w:r>
            <w:r>
              <w:rPr>
                <w:sz w:val="20"/>
              </w:rPr>
              <w:t xml:space="preserve"> and </w:t>
            </w:r>
            <w:r w:rsidR="00D8709F">
              <w:rPr>
                <w:sz w:val="20"/>
              </w:rPr>
              <w:t xml:space="preserve">the upper </w:t>
            </w:r>
            <w:r w:rsidR="00E62606">
              <w:rPr>
                <w:sz w:val="20"/>
              </w:rPr>
              <w:t xml:space="preserve">test </w:t>
            </w:r>
            <w:r w:rsidR="00D8709F">
              <w:rPr>
                <w:sz w:val="20"/>
              </w:rPr>
              <w:t>tolerance (</w:t>
            </w:r>
            <w:r>
              <w:rPr>
                <w:sz w:val="20"/>
              </w:rPr>
              <w:t>+1</w:t>
            </w:r>
            <w:r w:rsidR="00D8709F">
              <w:rPr>
                <w:sz w:val="20"/>
              </w:rPr>
              <w:t xml:space="preserve"> or +2</w:t>
            </w:r>
            <w:r>
              <w:rPr>
                <w:sz w:val="20"/>
              </w:rPr>
              <w:t xml:space="preserve"> standard deviation</w:t>
            </w:r>
            <w:r w:rsidR="00D8709F">
              <w:rPr>
                <w:sz w:val="20"/>
              </w:rPr>
              <w:t>s)</w:t>
            </w:r>
          </w:p>
        </w:tc>
      </w:tr>
      <w:tr w:rsidR="00F0292F" w:rsidRPr="00237F9F" w14:paraId="5A6E3A6E" w14:textId="77777777" w:rsidTr="00F0292F">
        <w:tc>
          <w:tcPr>
            <w:tcW w:w="1060" w:type="dxa"/>
          </w:tcPr>
          <w:p w14:paraId="0D29E0A3" w14:textId="77777777" w:rsidR="00F0292F" w:rsidRPr="00237F9F" w:rsidRDefault="00F0292F" w:rsidP="001E72DA">
            <w:pPr>
              <w:spacing w:line="240" w:lineRule="auto"/>
              <w:rPr>
                <w:sz w:val="20"/>
                <w:szCs w:val="20"/>
              </w:rPr>
            </w:pPr>
            <w:r>
              <w:rPr>
                <w:sz w:val="20"/>
                <w:szCs w:val="20"/>
              </w:rPr>
              <w:t>A</w:t>
            </w:r>
            <w:r w:rsidRPr="00211454">
              <w:rPr>
                <w:sz w:val="20"/>
                <w:szCs w:val="20"/>
                <w:vertAlign w:val="subscript"/>
              </w:rPr>
              <w:t>lower</w:t>
            </w:r>
          </w:p>
        </w:tc>
        <w:tc>
          <w:tcPr>
            <w:tcW w:w="8061" w:type="dxa"/>
          </w:tcPr>
          <w:p w14:paraId="1A9B7F45" w14:textId="305930D2" w:rsidR="00F0292F" w:rsidRPr="00237F9F" w:rsidRDefault="00F0292F" w:rsidP="00D8709F">
            <w:pPr>
              <w:spacing w:line="240" w:lineRule="auto"/>
              <w:rPr>
                <w:sz w:val="20"/>
              </w:rPr>
            </w:pPr>
            <w:r>
              <w:rPr>
                <w:sz w:val="20"/>
              </w:rPr>
              <w:t>Area between average sign</w:t>
            </w:r>
            <w:r w:rsidR="00D8709F">
              <w:rPr>
                <w:sz w:val="20"/>
              </w:rPr>
              <w:t>al</w:t>
            </w:r>
            <w:r>
              <w:rPr>
                <w:sz w:val="20"/>
              </w:rPr>
              <w:t xml:space="preserve"> and </w:t>
            </w:r>
            <w:r w:rsidR="00D8709F">
              <w:rPr>
                <w:sz w:val="20"/>
              </w:rPr>
              <w:t xml:space="preserve">the lower </w:t>
            </w:r>
            <w:r w:rsidR="00E62606">
              <w:rPr>
                <w:sz w:val="20"/>
              </w:rPr>
              <w:t xml:space="preserve">test </w:t>
            </w:r>
            <w:r w:rsidR="00D8709F">
              <w:rPr>
                <w:sz w:val="20"/>
              </w:rPr>
              <w:t>tolerance</w:t>
            </w:r>
            <w:r>
              <w:rPr>
                <w:sz w:val="20"/>
              </w:rPr>
              <w:t xml:space="preserve"> </w:t>
            </w:r>
            <w:r w:rsidR="00D8709F">
              <w:rPr>
                <w:sz w:val="20"/>
              </w:rPr>
              <w:t>(-1 or -2 standard deviations)</w:t>
            </w:r>
          </w:p>
        </w:tc>
      </w:tr>
      <w:tr w:rsidR="00F0292F" w:rsidRPr="00237F9F" w14:paraId="72BF9A30" w14:textId="77777777" w:rsidTr="00F0292F">
        <w:tc>
          <w:tcPr>
            <w:tcW w:w="1060" w:type="dxa"/>
          </w:tcPr>
          <w:p w14:paraId="51C468EC" w14:textId="77777777" w:rsidR="00F0292F" w:rsidRPr="00237F9F" w:rsidRDefault="00F0292F" w:rsidP="001E72DA">
            <w:pPr>
              <w:spacing w:line="240" w:lineRule="auto"/>
              <w:rPr>
                <w:sz w:val="20"/>
                <w:szCs w:val="20"/>
              </w:rPr>
            </w:pPr>
            <w:r w:rsidRPr="00237F9F">
              <w:rPr>
                <w:sz w:val="20"/>
                <w:szCs w:val="20"/>
              </w:rPr>
              <w:t>R</w:t>
            </w:r>
          </w:p>
        </w:tc>
        <w:tc>
          <w:tcPr>
            <w:tcW w:w="8061" w:type="dxa"/>
          </w:tcPr>
          <w:p w14:paraId="76FA1334" w14:textId="1BB9D482" w:rsidR="00F0292F" w:rsidRPr="00237F9F" w:rsidRDefault="00F0292F" w:rsidP="00D8709F">
            <w:pPr>
              <w:spacing w:line="240" w:lineRule="auto"/>
              <w:rPr>
                <w:sz w:val="20"/>
                <w:szCs w:val="20"/>
              </w:rPr>
            </w:pPr>
            <w:r w:rsidRPr="00237F9F">
              <w:rPr>
                <w:sz w:val="20"/>
                <w:szCs w:val="20"/>
              </w:rPr>
              <w:t xml:space="preserve">Ratio between </w:t>
            </w:r>
            <w:r>
              <w:rPr>
                <w:sz w:val="20"/>
                <w:szCs w:val="20"/>
              </w:rPr>
              <w:t>A</w:t>
            </w:r>
            <w:r w:rsidRPr="00211454">
              <w:rPr>
                <w:sz w:val="20"/>
                <w:szCs w:val="20"/>
                <w:vertAlign w:val="subscript"/>
              </w:rPr>
              <w:t>model</w:t>
            </w:r>
            <w:r>
              <w:rPr>
                <w:sz w:val="20"/>
                <w:szCs w:val="20"/>
              </w:rPr>
              <w:t xml:space="preserve"> and the </w:t>
            </w:r>
            <w:r w:rsidR="00D8709F">
              <w:rPr>
                <w:sz w:val="20"/>
                <w:szCs w:val="20"/>
              </w:rPr>
              <w:t xml:space="preserve">standard </w:t>
            </w:r>
            <w:r>
              <w:rPr>
                <w:sz w:val="20"/>
                <w:szCs w:val="20"/>
              </w:rPr>
              <w:t xml:space="preserve">average </w:t>
            </w:r>
            <w:r w:rsidR="00D8709F">
              <w:rPr>
                <w:sz w:val="20"/>
                <w:szCs w:val="20"/>
              </w:rPr>
              <w:t>between</w:t>
            </w:r>
            <w:r>
              <w:rPr>
                <w:sz w:val="20"/>
                <w:szCs w:val="20"/>
              </w:rPr>
              <w:t xml:space="preserve"> A</w:t>
            </w:r>
            <w:r w:rsidRPr="00211454">
              <w:rPr>
                <w:sz w:val="20"/>
                <w:szCs w:val="20"/>
                <w:vertAlign w:val="subscript"/>
              </w:rPr>
              <w:t>upper</w:t>
            </w:r>
            <w:r>
              <w:rPr>
                <w:sz w:val="20"/>
                <w:szCs w:val="20"/>
              </w:rPr>
              <w:t xml:space="preserve"> and A</w:t>
            </w:r>
            <w:r w:rsidRPr="00211454">
              <w:rPr>
                <w:sz w:val="20"/>
                <w:szCs w:val="20"/>
                <w:vertAlign w:val="subscript"/>
              </w:rPr>
              <w:t>lower</w:t>
            </w:r>
          </w:p>
        </w:tc>
      </w:tr>
      <w:tr w:rsidR="00851D2D" w:rsidRPr="00237F9F" w14:paraId="3B984BCE" w14:textId="77777777" w:rsidTr="00F0292F">
        <w:tc>
          <w:tcPr>
            <w:tcW w:w="1060" w:type="dxa"/>
          </w:tcPr>
          <w:p w14:paraId="206CC51E" w14:textId="6556B863" w:rsidR="00851D2D" w:rsidRPr="00237F9F" w:rsidRDefault="00851D2D" w:rsidP="001E72DA">
            <w:pPr>
              <w:spacing w:line="240" w:lineRule="auto"/>
              <w:rPr>
                <w:sz w:val="20"/>
                <w:szCs w:val="20"/>
              </w:rPr>
            </w:pPr>
            <w:r>
              <w:rPr>
                <w:sz w:val="20"/>
                <w:szCs w:val="20"/>
              </w:rPr>
              <w:t>OEM</w:t>
            </w:r>
          </w:p>
        </w:tc>
        <w:tc>
          <w:tcPr>
            <w:tcW w:w="8061" w:type="dxa"/>
          </w:tcPr>
          <w:p w14:paraId="07D2C33A" w14:textId="4A6E5665" w:rsidR="00851D2D" w:rsidRPr="00237F9F" w:rsidRDefault="001D77D4" w:rsidP="00D8709F">
            <w:pPr>
              <w:spacing w:line="240" w:lineRule="auto"/>
              <w:rPr>
                <w:sz w:val="20"/>
                <w:szCs w:val="20"/>
              </w:rPr>
            </w:pPr>
            <w:r w:rsidRPr="001D77D4">
              <w:rPr>
                <w:sz w:val="20"/>
                <w:szCs w:val="20"/>
              </w:rPr>
              <w:t>Original Equipment Manufacturer</w:t>
            </w:r>
          </w:p>
        </w:tc>
      </w:tr>
    </w:tbl>
    <w:p w14:paraId="7A9CF416" w14:textId="28B87287" w:rsidR="00BE40BF" w:rsidRPr="00F6359B" w:rsidRDefault="00BE40BF" w:rsidP="001F15C3">
      <w:pPr>
        <w:pStyle w:val="Heading1"/>
        <w:numPr>
          <w:ilvl w:val="0"/>
          <w:numId w:val="3"/>
        </w:numPr>
        <w:rPr>
          <w:rFonts w:cs="Times New Roman"/>
        </w:rPr>
      </w:pPr>
      <w:bookmarkStart w:id="0" w:name="_Ref517520589"/>
      <w:r w:rsidRPr="00F6359B">
        <w:rPr>
          <w:rFonts w:cs="Times New Roman"/>
        </w:rPr>
        <w:t>Introduction</w:t>
      </w:r>
      <w:bookmarkEnd w:id="0"/>
    </w:p>
    <w:p w14:paraId="163FBF9F" w14:textId="2360E582" w:rsidR="001D5BC0" w:rsidRPr="00F6359B" w:rsidRDefault="00532B11" w:rsidP="001F15C3">
      <w:pPr>
        <w:spacing w:after="200" w:line="360" w:lineRule="auto"/>
        <w:jc w:val="both"/>
        <w:rPr>
          <w:sz w:val="22"/>
          <w:szCs w:val="22"/>
        </w:rPr>
      </w:pPr>
      <w:r w:rsidRPr="00F6359B">
        <w:rPr>
          <w:sz w:val="22"/>
          <w:szCs w:val="22"/>
        </w:rPr>
        <w:t>The development of computing capability has led to an ever-increasing use of numerical modelling in science and engineering. It is essential to validate any numerical model in order to ensure credibility of the results. Usually, the response of a model is compared to that of the represented system for a set of (physical) experimental test configurations. Physical testing rel</w:t>
      </w:r>
      <w:r w:rsidR="00202DB8">
        <w:rPr>
          <w:sz w:val="22"/>
          <w:szCs w:val="22"/>
        </w:rPr>
        <w:t>ies</w:t>
      </w:r>
      <w:r w:rsidRPr="00F6359B">
        <w:rPr>
          <w:sz w:val="22"/>
          <w:szCs w:val="22"/>
        </w:rPr>
        <w:t xml:space="preserve"> on instrumentation most often in the form of accelerometers or force </w:t>
      </w:r>
      <w:r w:rsidR="001D5BC0" w:rsidRPr="00F6359B">
        <w:rPr>
          <w:sz w:val="22"/>
          <w:szCs w:val="22"/>
        </w:rPr>
        <w:t>transducers, which</w:t>
      </w:r>
      <w:r w:rsidRPr="00F6359B">
        <w:rPr>
          <w:sz w:val="22"/>
          <w:szCs w:val="22"/>
        </w:rPr>
        <w:t xml:space="preserve"> measure accelerations and forces respectively. These outputs can in turn be post-processed and compared against a set of engineering criteria</w:t>
      </w:r>
      <w:r w:rsidR="00524926" w:rsidRPr="00F6359B">
        <w:rPr>
          <w:sz w:val="22"/>
          <w:szCs w:val="22"/>
        </w:rPr>
        <w:t>, usually based on a mean response, which is bound by one or two standard deviations</w:t>
      </w:r>
      <w:r w:rsidRPr="00F6359B">
        <w:rPr>
          <w:sz w:val="22"/>
          <w:szCs w:val="22"/>
        </w:rPr>
        <w:t xml:space="preserve">. </w:t>
      </w:r>
      <w:r w:rsidR="00524926" w:rsidRPr="00F6359B">
        <w:rPr>
          <w:sz w:val="22"/>
          <w:szCs w:val="22"/>
        </w:rPr>
        <w:t xml:space="preserve">Such type of correlation targets are common in </w:t>
      </w:r>
      <w:r w:rsidR="00797E88" w:rsidRPr="00F6359B">
        <w:rPr>
          <w:sz w:val="22"/>
          <w:szCs w:val="22"/>
        </w:rPr>
        <w:t>biomechanics</w:t>
      </w:r>
      <w:r w:rsidR="00524926" w:rsidRPr="00F6359B">
        <w:rPr>
          <w:sz w:val="22"/>
          <w:szCs w:val="22"/>
        </w:rPr>
        <w:t xml:space="preserve"> </w:t>
      </w:r>
      <w:r w:rsidR="00524926" w:rsidRPr="00F6359B">
        <w:rPr>
          <w:sz w:val="22"/>
          <w:szCs w:val="22"/>
        </w:rPr>
        <w:fldChar w:fldCharType="begin"/>
      </w:r>
      <w:r w:rsidR="00524926" w:rsidRPr="00F6359B">
        <w:rPr>
          <w:sz w:val="22"/>
          <w:szCs w:val="22"/>
        </w:rPr>
        <w:instrText xml:space="preserve"> REF _Ref67036454 \r \h </w:instrText>
      </w:r>
      <w:r w:rsidR="00F6359B">
        <w:rPr>
          <w:sz w:val="22"/>
          <w:szCs w:val="22"/>
        </w:rPr>
        <w:instrText xml:space="preserve"> \* MERGEFORMAT </w:instrText>
      </w:r>
      <w:r w:rsidR="00524926" w:rsidRPr="00F6359B">
        <w:rPr>
          <w:sz w:val="22"/>
          <w:szCs w:val="22"/>
        </w:rPr>
      </w:r>
      <w:r w:rsidR="00524926" w:rsidRPr="00F6359B">
        <w:rPr>
          <w:sz w:val="22"/>
          <w:szCs w:val="22"/>
        </w:rPr>
        <w:fldChar w:fldCharType="separate"/>
      </w:r>
      <w:r w:rsidR="007E6B72">
        <w:rPr>
          <w:sz w:val="22"/>
          <w:szCs w:val="22"/>
        </w:rPr>
        <w:t>[1</w:t>
      </w:r>
      <w:proofErr w:type="gramStart"/>
      <w:r w:rsidR="007E6B72">
        <w:rPr>
          <w:sz w:val="22"/>
          <w:szCs w:val="22"/>
        </w:rPr>
        <w:t>]</w:t>
      </w:r>
      <w:proofErr w:type="gramEnd"/>
      <w:r w:rsidR="00524926" w:rsidRPr="00F6359B">
        <w:rPr>
          <w:sz w:val="22"/>
          <w:szCs w:val="22"/>
        </w:rPr>
        <w:fldChar w:fldCharType="end"/>
      </w:r>
      <w:r w:rsidR="00524926" w:rsidRPr="00F6359B">
        <w:rPr>
          <w:sz w:val="22"/>
          <w:szCs w:val="22"/>
        </w:rPr>
        <w:fldChar w:fldCharType="begin"/>
      </w:r>
      <w:r w:rsidR="00524926" w:rsidRPr="00F6359B">
        <w:rPr>
          <w:sz w:val="22"/>
          <w:szCs w:val="22"/>
        </w:rPr>
        <w:instrText xml:space="preserve"> REF _Ref67036036 \r \h </w:instrText>
      </w:r>
      <w:r w:rsidR="00F6359B">
        <w:rPr>
          <w:sz w:val="22"/>
          <w:szCs w:val="22"/>
        </w:rPr>
        <w:instrText xml:space="preserve"> \* MERGEFORMAT </w:instrText>
      </w:r>
      <w:r w:rsidR="00524926" w:rsidRPr="00F6359B">
        <w:rPr>
          <w:sz w:val="22"/>
          <w:szCs w:val="22"/>
        </w:rPr>
      </w:r>
      <w:r w:rsidR="00524926" w:rsidRPr="00F6359B">
        <w:rPr>
          <w:sz w:val="22"/>
          <w:szCs w:val="22"/>
        </w:rPr>
        <w:fldChar w:fldCharType="separate"/>
      </w:r>
      <w:r w:rsidR="007E6B72">
        <w:rPr>
          <w:sz w:val="22"/>
          <w:szCs w:val="22"/>
        </w:rPr>
        <w:t>[2]</w:t>
      </w:r>
      <w:r w:rsidR="00524926" w:rsidRPr="00F6359B">
        <w:rPr>
          <w:sz w:val="22"/>
          <w:szCs w:val="22"/>
        </w:rPr>
        <w:fldChar w:fldCharType="end"/>
      </w:r>
      <w:r w:rsidR="00524926" w:rsidRPr="00F6359B">
        <w:rPr>
          <w:sz w:val="22"/>
          <w:szCs w:val="22"/>
        </w:rPr>
        <w:fldChar w:fldCharType="begin"/>
      </w:r>
      <w:r w:rsidR="00524926" w:rsidRPr="00F6359B">
        <w:rPr>
          <w:sz w:val="22"/>
          <w:szCs w:val="22"/>
        </w:rPr>
        <w:instrText xml:space="preserve"> REF _Ref518381926 \r \h </w:instrText>
      </w:r>
      <w:r w:rsidR="00F6359B">
        <w:rPr>
          <w:sz w:val="22"/>
          <w:szCs w:val="22"/>
        </w:rPr>
        <w:instrText xml:space="preserve"> \* MERGEFORMAT </w:instrText>
      </w:r>
      <w:r w:rsidR="00524926" w:rsidRPr="00F6359B">
        <w:rPr>
          <w:sz w:val="22"/>
          <w:szCs w:val="22"/>
        </w:rPr>
      </w:r>
      <w:r w:rsidR="00524926" w:rsidRPr="00F6359B">
        <w:rPr>
          <w:sz w:val="22"/>
          <w:szCs w:val="22"/>
        </w:rPr>
        <w:fldChar w:fldCharType="separate"/>
      </w:r>
      <w:r w:rsidR="007E6B72">
        <w:rPr>
          <w:sz w:val="22"/>
          <w:szCs w:val="22"/>
        </w:rPr>
        <w:t>[3]</w:t>
      </w:r>
      <w:r w:rsidR="00524926" w:rsidRPr="00F6359B">
        <w:rPr>
          <w:sz w:val="22"/>
          <w:szCs w:val="22"/>
        </w:rPr>
        <w:fldChar w:fldCharType="end"/>
      </w:r>
      <w:r w:rsidR="00524926" w:rsidRPr="00F6359B">
        <w:rPr>
          <w:sz w:val="22"/>
          <w:szCs w:val="22"/>
        </w:rPr>
        <w:fldChar w:fldCharType="begin"/>
      </w:r>
      <w:r w:rsidR="00524926" w:rsidRPr="00F6359B">
        <w:rPr>
          <w:sz w:val="22"/>
          <w:szCs w:val="22"/>
        </w:rPr>
        <w:instrText xml:space="preserve"> REF _Ref518381991 \r \h </w:instrText>
      </w:r>
      <w:r w:rsidR="00F6359B">
        <w:rPr>
          <w:sz w:val="22"/>
          <w:szCs w:val="22"/>
        </w:rPr>
        <w:instrText xml:space="preserve"> \* MERGEFORMAT </w:instrText>
      </w:r>
      <w:r w:rsidR="00524926" w:rsidRPr="00F6359B">
        <w:rPr>
          <w:sz w:val="22"/>
          <w:szCs w:val="22"/>
        </w:rPr>
      </w:r>
      <w:r w:rsidR="00524926" w:rsidRPr="00F6359B">
        <w:rPr>
          <w:sz w:val="22"/>
          <w:szCs w:val="22"/>
        </w:rPr>
        <w:fldChar w:fldCharType="separate"/>
      </w:r>
      <w:r w:rsidR="007E6B72">
        <w:rPr>
          <w:sz w:val="22"/>
          <w:szCs w:val="22"/>
        </w:rPr>
        <w:t>[4]</w:t>
      </w:r>
      <w:r w:rsidR="00524926" w:rsidRPr="00F6359B">
        <w:rPr>
          <w:sz w:val="22"/>
          <w:szCs w:val="22"/>
        </w:rPr>
        <w:fldChar w:fldCharType="end"/>
      </w:r>
      <w:r w:rsidR="00524926" w:rsidRPr="00F6359B">
        <w:rPr>
          <w:sz w:val="22"/>
          <w:szCs w:val="22"/>
        </w:rPr>
        <w:fldChar w:fldCharType="begin"/>
      </w:r>
      <w:r w:rsidR="00524926" w:rsidRPr="00F6359B">
        <w:rPr>
          <w:sz w:val="22"/>
          <w:szCs w:val="22"/>
        </w:rPr>
        <w:instrText xml:space="preserve"> REF _Ref67036350 \r \h </w:instrText>
      </w:r>
      <w:r w:rsidR="00F6359B">
        <w:rPr>
          <w:sz w:val="22"/>
          <w:szCs w:val="22"/>
        </w:rPr>
        <w:instrText xml:space="preserve"> \* MERGEFORMAT </w:instrText>
      </w:r>
      <w:r w:rsidR="00524926" w:rsidRPr="00F6359B">
        <w:rPr>
          <w:sz w:val="22"/>
          <w:szCs w:val="22"/>
        </w:rPr>
      </w:r>
      <w:r w:rsidR="00524926" w:rsidRPr="00F6359B">
        <w:rPr>
          <w:sz w:val="22"/>
          <w:szCs w:val="22"/>
        </w:rPr>
        <w:fldChar w:fldCharType="separate"/>
      </w:r>
      <w:r w:rsidR="007E6B72">
        <w:rPr>
          <w:sz w:val="22"/>
          <w:szCs w:val="22"/>
        </w:rPr>
        <w:t>[5]</w:t>
      </w:r>
      <w:r w:rsidR="00524926" w:rsidRPr="00F6359B">
        <w:rPr>
          <w:sz w:val="22"/>
          <w:szCs w:val="22"/>
        </w:rPr>
        <w:fldChar w:fldCharType="end"/>
      </w:r>
      <w:r w:rsidR="00524926" w:rsidRPr="00F6359B">
        <w:rPr>
          <w:sz w:val="22"/>
          <w:szCs w:val="22"/>
        </w:rPr>
        <w:t xml:space="preserve">. </w:t>
      </w:r>
      <w:r w:rsidRPr="00F6359B">
        <w:rPr>
          <w:sz w:val="22"/>
          <w:szCs w:val="22"/>
        </w:rPr>
        <w:t xml:space="preserve">Readings from transducers as a function of time can be correlated using </w:t>
      </w:r>
      <w:r w:rsidR="00F15D90">
        <w:rPr>
          <w:sz w:val="22"/>
          <w:szCs w:val="22"/>
        </w:rPr>
        <w:t>the “</w:t>
      </w:r>
      <w:proofErr w:type="spellStart"/>
      <w:r w:rsidR="00F15D90" w:rsidRPr="00F15D90">
        <w:rPr>
          <w:sz w:val="22"/>
          <w:szCs w:val="22"/>
        </w:rPr>
        <w:t>CORrelation</w:t>
      </w:r>
      <w:proofErr w:type="spellEnd"/>
      <w:r w:rsidR="00F15D90" w:rsidRPr="00F15D90">
        <w:rPr>
          <w:sz w:val="22"/>
          <w:szCs w:val="22"/>
        </w:rPr>
        <w:t xml:space="preserve"> and Analysis</w:t>
      </w:r>
      <w:r w:rsidR="00F15D90">
        <w:rPr>
          <w:sz w:val="22"/>
          <w:szCs w:val="22"/>
        </w:rPr>
        <w:t>”</w:t>
      </w:r>
      <w:r w:rsidR="00365166" w:rsidRPr="00F6359B">
        <w:rPr>
          <w:sz w:val="22"/>
          <w:szCs w:val="22"/>
        </w:rPr>
        <w:t xml:space="preserve"> </w:t>
      </w:r>
      <w:r w:rsidR="00F15D90">
        <w:rPr>
          <w:sz w:val="22"/>
          <w:szCs w:val="22"/>
        </w:rPr>
        <w:t>software (</w:t>
      </w:r>
      <w:r w:rsidR="00365166" w:rsidRPr="00F6359B">
        <w:rPr>
          <w:sz w:val="22"/>
          <w:szCs w:val="22"/>
        </w:rPr>
        <w:t>CORA</w:t>
      </w:r>
      <w:r w:rsidR="00F15D90">
        <w:rPr>
          <w:sz w:val="22"/>
          <w:szCs w:val="22"/>
        </w:rPr>
        <w:t>)</w:t>
      </w:r>
      <w:r w:rsidR="00365166" w:rsidRPr="00F6359B">
        <w:rPr>
          <w:sz w:val="22"/>
          <w:szCs w:val="22"/>
        </w:rPr>
        <w:t xml:space="preserve"> </w:t>
      </w:r>
      <w:r w:rsidR="002252B6" w:rsidRPr="00F6359B">
        <w:rPr>
          <w:sz w:val="22"/>
          <w:szCs w:val="22"/>
        </w:rPr>
        <w:fldChar w:fldCharType="begin"/>
      </w:r>
      <w:r w:rsidR="002252B6" w:rsidRPr="00F6359B">
        <w:rPr>
          <w:sz w:val="22"/>
          <w:szCs w:val="22"/>
        </w:rPr>
        <w:instrText xml:space="preserve"> REF _Ref67036494 \r \h </w:instrText>
      </w:r>
      <w:r w:rsidR="002252B6">
        <w:rPr>
          <w:sz w:val="22"/>
          <w:szCs w:val="22"/>
        </w:rPr>
        <w:instrText xml:space="preserve"> \* MERGEFORMAT </w:instrText>
      </w:r>
      <w:r w:rsidR="002252B6" w:rsidRPr="00F6359B">
        <w:rPr>
          <w:sz w:val="22"/>
          <w:szCs w:val="22"/>
        </w:rPr>
      </w:r>
      <w:r w:rsidR="002252B6" w:rsidRPr="00F6359B">
        <w:rPr>
          <w:sz w:val="22"/>
          <w:szCs w:val="22"/>
        </w:rPr>
        <w:fldChar w:fldCharType="separate"/>
      </w:r>
      <w:r w:rsidR="002252B6">
        <w:rPr>
          <w:sz w:val="22"/>
          <w:szCs w:val="22"/>
        </w:rPr>
        <w:t>[6</w:t>
      </w:r>
      <w:proofErr w:type="gramStart"/>
      <w:r w:rsidR="002252B6">
        <w:rPr>
          <w:sz w:val="22"/>
          <w:szCs w:val="22"/>
        </w:rPr>
        <w:t>]</w:t>
      </w:r>
      <w:proofErr w:type="gramEnd"/>
      <w:r w:rsidR="002252B6" w:rsidRPr="00F6359B">
        <w:rPr>
          <w:sz w:val="22"/>
          <w:szCs w:val="22"/>
        </w:rPr>
        <w:fldChar w:fldCharType="end"/>
      </w:r>
      <w:r w:rsidR="002252B6" w:rsidRPr="00F6359B">
        <w:rPr>
          <w:sz w:val="22"/>
          <w:szCs w:val="22"/>
        </w:rPr>
        <w:fldChar w:fldCharType="begin"/>
      </w:r>
      <w:r w:rsidR="002252B6" w:rsidRPr="00F6359B">
        <w:rPr>
          <w:sz w:val="22"/>
          <w:szCs w:val="22"/>
        </w:rPr>
        <w:instrText xml:space="preserve"> REF _Ref67036497 \r \h </w:instrText>
      </w:r>
      <w:r w:rsidR="002252B6">
        <w:rPr>
          <w:sz w:val="22"/>
          <w:szCs w:val="22"/>
        </w:rPr>
        <w:instrText xml:space="preserve"> \* MERGEFORMAT </w:instrText>
      </w:r>
      <w:r w:rsidR="002252B6" w:rsidRPr="00F6359B">
        <w:rPr>
          <w:sz w:val="22"/>
          <w:szCs w:val="22"/>
        </w:rPr>
      </w:r>
      <w:r w:rsidR="002252B6" w:rsidRPr="00F6359B">
        <w:rPr>
          <w:sz w:val="22"/>
          <w:szCs w:val="22"/>
        </w:rPr>
        <w:fldChar w:fldCharType="separate"/>
      </w:r>
      <w:r w:rsidR="002252B6">
        <w:rPr>
          <w:sz w:val="22"/>
          <w:szCs w:val="22"/>
        </w:rPr>
        <w:t>[7]</w:t>
      </w:r>
      <w:r w:rsidR="002252B6" w:rsidRPr="00F6359B">
        <w:rPr>
          <w:sz w:val="22"/>
          <w:szCs w:val="22"/>
        </w:rPr>
        <w:fldChar w:fldCharType="end"/>
      </w:r>
      <w:r w:rsidR="002252B6" w:rsidRPr="00F6359B">
        <w:rPr>
          <w:sz w:val="22"/>
          <w:szCs w:val="22"/>
        </w:rPr>
        <w:t xml:space="preserve"> </w:t>
      </w:r>
      <w:r w:rsidR="00365166" w:rsidRPr="00F6359B">
        <w:rPr>
          <w:sz w:val="22"/>
          <w:szCs w:val="22"/>
        </w:rPr>
        <w:t xml:space="preserve">and </w:t>
      </w:r>
      <w:r w:rsidR="00F15D90">
        <w:rPr>
          <w:sz w:val="22"/>
          <w:szCs w:val="22"/>
        </w:rPr>
        <w:t>the “</w:t>
      </w:r>
      <w:r w:rsidR="00F15D90" w:rsidRPr="00F15D90">
        <w:rPr>
          <w:sz w:val="22"/>
          <w:szCs w:val="22"/>
        </w:rPr>
        <w:t>Enhanced Error Assessment of Response Time Histories</w:t>
      </w:r>
      <w:r w:rsidR="00F15D90">
        <w:rPr>
          <w:sz w:val="22"/>
          <w:szCs w:val="22"/>
        </w:rPr>
        <w:t>”</w:t>
      </w:r>
      <w:r w:rsidR="00F15D90" w:rsidRPr="00F15D90">
        <w:rPr>
          <w:sz w:val="22"/>
          <w:szCs w:val="22"/>
        </w:rPr>
        <w:t xml:space="preserve"> </w:t>
      </w:r>
      <w:r w:rsidR="00F15D90">
        <w:rPr>
          <w:sz w:val="22"/>
          <w:szCs w:val="22"/>
        </w:rPr>
        <w:lastRenderedPageBreak/>
        <w:t>(</w:t>
      </w:r>
      <w:r w:rsidR="00365166" w:rsidRPr="00F6359B">
        <w:rPr>
          <w:sz w:val="22"/>
          <w:szCs w:val="22"/>
        </w:rPr>
        <w:t>EEARTH</w:t>
      </w:r>
      <w:r w:rsidR="00F15D90">
        <w:rPr>
          <w:sz w:val="22"/>
          <w:szCs w:val="22"/>
        </w:rPr>
        <w:t>)</w:t>
      </w:r>
      <w:r w:rsidR="00365166" w:rsidRPr="00F6359B">
        <w:rPr>
          <w:sz w:val="22"/>
          <w:szCs w:val="22"/>
        </w:rPr>
        <w:t xml:space="preserve"> </w:t>
      </w:r>
      <w:r w:rsidR="002252B6" w:rsidRPr="00F6359B">
        <w:rPr>
          <w:sz w:val="22"/>
          <w:szCs w:val="22"/>
        </w:rPr>
        <w:fldChar w:fldCharType="begin"/>
      </w:r>
      <w:r w:rsidR="002252B6" w:rsidRPr="00F6359B">
        <w:rPr>
          <w:sz w:val="22"/>
          <w:szCs w:val="22"/>
        </w:rPr>
        <w:instrText xml:space="preserve"> REF _Ref67035606 \r \h </w:instrText>
      </w:r>
      <w:r w:rsidR="002252B6">
        <w:rPr>
          <w:sz w:val="22"/>
          <w:szCs w:val="22"/>
        </w:rPr>
        <w:instrText xml:space="preserve"> \* MERGEFORMAT </w:instrText>
      </w:r>
      <w:r w:rsidR="002252B6" w:rsidRPr="00F6359B">
        <w:rPr>
          <w:sz w:val="22"/>
          <w:szCs w:val="22"/>
        </w:rPr>
      </w:r>
      <w:r w:rsidR="002252B6" w:rsidRPr="00F6359B">
        <w:rPr>
          <w:sz w:val="22"/>
          <w:szCs w:val="22"/>
        </w:rPr>
        <w:fldChar w:fldCharType="separate"/>
      </w:r>
      <w:r w:rsidR="002252B6">
        <w:rPr>
          <w:sz w:val="22"/>
          <w:szCs w:val="22"/>
        </w:rPr>
        <w:t>[8]</w:t>
      </w:r>
      <w:r w:rsidR="002252B6" w:rsidRPr="00F6359B">
        <w:rPr>
          <w:sz w:val="22"/>
          <w:szCs w:val="22"/>
        </w:rPr>
        <w:fldChar w:fldCharType="end"/>
      </w:r>
      <w:r w:rsidR="002252B6">
        <w:rPr>
          <w:sz w:val="22"/>
          <w:szCs w:val="22"/>
        </w:rPr>
        <w:t xml:space="preserve"> </w:t>
      </w:r>
      <w:r w:rsidR="00365166" w:rsidRPr="00F6359B">
        <w:rPr>
          <w:sz w:val="22"/>
          <w:szCs w:val="22"/>
        </w:rPr>
        <w:t xml:space="preserve">ratings. The CORA and </w:t>
      </w:r>
      <w:r w:rsidR="002252B6" w:rsidRPr="00F6359B">
        <w:rPr>
          <w:sz w:val="22"/>
          <w:szCs w:val="22"/>
        </w:rPr>
        <w:t>EEARTH methods</w:t>
      </w:r>
      <w:r w:rsidR="00365166" w:rsidRPr="00F6359B">
        <w:rPr>
          <w:sz w:val="22"/>
          <w:szCs w:val="22"/>
        </w:rPr>
        <w:t xml:space="preserve"> were developed to evaluate the correlation of a Computer Aided Engineering (CAE) time history signal to a reference experimental signal. These methods are extensively used in industry and consider amplitude, phase shift</w:t>
      </w:r>
      <w:r w:rsidR="002F7627">
        <w:rPr>
          <w:sz w:val="22"/>
          <w:szCs w:val="22"/>
        </w:rPr>
        <w:t>, size</w:t>
      </w:r>
      <w:r w:rsidR="00365166" w:rsidRPr="00F6359B">
        <w:rPr>
          <w:sz w:val="22"/>
          <w:szCs w:val="22"/>
        </w:rPr>
        <w:t xml:space="preserve"> and corridor constraints. These methods</w:t>
      </w:r>
      <w:r w:rsidR="00202DB8">
        <w:rPr>
          <w:sz w:val="22"/>
          <w:szCs w:val="22"/>
        </w:rPr>
        <w:t xml:space="preserve"> are </w:t>
      </w:r>
      <w:r w:rsidR="00365166" w:rsidRPr="00F6359B">
        <w:rPr>
          <w:sz w:val="22"/>
          <w:szCs w:val="22"/>
        </w:rPr>
        <w:t xml:space="preserve">however, designed to evaluate time history signals and are not applicable to </w:t>
      </w:r>
      <w:r w:rsidR="00797E88">
        <w:rPr>
          <w:sz w:val="22"/>
          <w:szCs w:val="22"/>
        </w:rPr>
        <w:t>Force vs. Displacement (</w:t>
      </w:r>
      <w:proofErr w:type="spellStart"/>
      <w:r w:rsidR="00797E88">
        <w:rPr>
          <w:sz w:val="22"/>
          <w:szCs w:val="22"/>
        </w:rPr>
        <w:t>FvD</w:t>
      </w:r>
      <w:proofErr w:type="spellEnd"/>
      <w:r w:rsidR="00797E88">
        <w:rPr>
          <w:sz w:val="22"/>
          <w:szCs w:val="22"/>
        </w:rPr>
        <w:t>) signals</w:t>
      </w:r>
      <w:r w:rsidR="00365166" w:rsidRPr="00F6359B">
        <w:rPr>
          <w:sz w:val="22"/>
          <w:szCs w:val="22"/>
        </w:rPr>
        <w:t xml:space="preserve">, which are frequently used in experimental validation datasets within the field of crash safety and biomechanics. CORA only works for monotonic functions, and as such fails to be precise on the rebound phase of an impact, as the ordinate of the </w:t>
      </w:r>
      <w:proofErr w:type="spellStart"/>
      <w:r w:rsidR="00365166" w:rsidRPr="00F6359B">
        <w:rPr>
          <w:sz w:val="22"/>
          <w:szCs w:val="22"/>
        </w:rPr>
        <w:t>FvD</w:t>
      </w:r>
      <w:proofErr w:type="spellEnd"/>
      <w:r w:rsidR="00365166" w:rsidRPr="00F6359B">
        <w:rPr>
          <w:sz w:val="22"/>
          <w:szCs w:val="22"/>
        </w:rPr>
        <w:t xml:space="preserve"> function then has more than one value.</w:t>
      </w:r>
      <w:r w:rsidR="001A63E5">
        <w:rPr>
          <w:sz w:val="22"/>
          <w:szCs w:val="22"/>
        </w:rPr>
        <w:t xml:space="preserve"> </w:t>
      </w:r>
      <w:r w:rsidR="00C252BD" w:rsidRPr="00C252BD">
        <w:rPr>
          <w:sz w:val="22"/>
          <w:szCs w:val="22"/>
        </w:rPr>
        <w:t xml:space="preserve">Barbat </w:t>
      </w:r>
      <w:r w:rsidR="00C252BD">
        <w:rPr>
          <w:sz w:val="22"/>
          <w:szCs w:val="22"/>
        </w:rPr>
        <w:fldChar w:fldCharType="begin"/>
      </w:r>
      <w:r w:rsidR="00C252BD">
        <w:rPr>
          <w:sz w:val="22"/>
          <w:szCs w:val="22"/>
        </w:rPr>
        <w:instrText xml:space="preserve"> REF _Ref67650217 \r \h </w:instrText>
      </w:r>
      <w:r w:rsidR="00C252BD">
        <w:rPr>
          <w:sz w:val="22"/>
          <w:szCs w:val="22"/>
        </w:rPr>
      </w:r>
      <w:r w:rsidR="00C252BD">
        <w:rPr>
          <w:sz w:val="22"/>
          <w:szCs w:val="22"/>
        </w:rPr>
        <w:fldChar w:fldCharType="separate"/>
      </w:r>
      <w:r w:rsidR="00C252BD">
        <w:rPr>
          <w:sz w:val="22"/>
          <w:szCs w:val="22"/>
        </w:rPr>
        <w:t>[9]</w:t>
      </w:r>
      <w:r w:rsidR="00C252BD">
        <w:rPr>
          <w:sz w:val="22"/>
          <w:szCs w:val="22"/>
        </w:rPr>
        <w:fldChar w:fldCharType="end"/>
      </w:r>
      <w:r w:rsidR="00C252BD" w:rsidRPr="00C252BD">
        <w:rPr>
          <w:sz w:val="22"/>
          <w:szCs w:val="22"/>
        </w:rPr>
        <w:t xml:space="preserve"> listed a set of seven relevant criteria to evaluate the quality of a time history rating method, being objective, gene</w:t>
      </w:r>
      <w:r w:rsidR="00C43FBE">
        <w:rPr>
          <w:sz w:val="22"/>
          <w:szCs w:val="22"/>
        </w:rPr>
        <w:t xml:space="preserve">ric, robust, symmetric, </w:t>
      </w:r>
      <w:proofErr w:type="gramStart"/>
      <w:r w:rsidR="00C43FBE">
        <w:rPr>
          <w:sz w:val="22"/>
          <w:szCs w:val="22"/>
        </w:rPr>
        <w:t>simple</w:t>
      </w:r>
      <w:proofErr w:type="gramEnd"/>
      <w:r w:rsidR="00C43FBE">
        <w:rPr>
          <w:sz w:val="22"/>
          <w:szCs w:val="22"/>
        </w:rPr>
        <w:t xml:space="preserve"> and </w:t>
      </w:r>
      <w:r w:rsidR="00C252BD" w:rsidRPr="00C252BD">
        <w:rPr>
          <w:sz w:val="22"/>
          <w:szCs w:val="22"/>
        </w:rPr>
        <w:t>provide physical meanings and ratings under uncertainty.</w:t>
      </w:r>
      <w:r w:rsidR="00C252BD">
        <w:rPr>
          <w:sz w:val="22"/>
          <w:szCs w:val="22"/>
        </w:rPr>
        <w:t xml:space="preserve"> All these are met by </w:t>
      </w:r>
      <w:r w:rsidR="001A63E5">
        <w:rPr>
          <w:sz w:val="22"/>
          <w:szCs w:val="22"/>
        </w:rPr>
        <w:t>CORA</w:t>
      </w:r>
      <w:r w:rsidR="00C252BD">
        <w:rPr>
          <w:sz w:val="22"/>
          <w:szCs w:val="22"/>
        </w:rPr>
        <w:t>, making it a trusted correlation widely used</w:t>
      </w:r>
      <w:r w:rsidR="001A63E5">
        <w:rPr>
          <w:sz w:val="22"/>
          <w:szCs w:val="22"/>
        </w:rPr>
        <w:t xml:space="preserve"> industry </w:t>
      </w:r>
      <w:r w:rsidR="00C252BD">
        <w:rPr>
          <w:sz w:val="22"/>
          <w:szCs w:val="22"/>
        </w:rPr>
        <w:t xml:space="preserve">for </w:t>
      </w:r>
      <w:r w:rsidR="00E1565C">
        <w:rPr>
          <w:sz w:val="22"/>
          <w:szCs w:val="22"/>
        </w:rPr>
        <w:t xml:space="preserve">industrial </w:t>
      </w:r>
      <w:r w:rsidR="00C252BD">
        <w:rPr>
          <w:sz w:val="22"/>
          <w:szCs w:val="22"/>
        </w:rPr>
        <w:t>applications</w:t>
      </w:r>
      <w:r w:rsidR="00E1565C">
        <w:rPr>
          <w:sz w:val="22"/>
          <w:szCs w:val="22"/>
        </w:rPr>
        <w:t>.</w:t>
      </w:r>
      <w:r w:rsidR="00C252BD">
        <w:rPr>
          <w:sz w:val="22"/>
          <w:szCs w:val="22"/>
        </w:rPr>
        <w:t xml:space="preserve"> </w:t>
      </w:r>
    </w:p>
    <w:p w14:paraId="69C72129" w14:textId="049B80CF" w:rsidR="001D5BC0" w:rsidRPr="00F6359B" w:rsidRDefault="00365166" w:rsidP="001F15C3">
      <w:pPr>
        <w:spacing w:line="360" w:lineRule="auto"/>
        <w:jc w:val="both"/>
        <w:rPr>
          <w:sz w:val="22"/>
          <w:szCs w:val="22"/>
        </w:rPr>
      </w:pPr>
      <w:r w:rsidRPr="00F6359B">
        <w:rPr>
          <w:sz w:val="22"/>
          <w:szCs w:val="22"/>
        </w:rPr>
        <w:t>A new method named the Minimum Area Discrepancy Method for Force Displacement Response Correlation (</w:t>
      </w:r>
      <w:r w:rsidR="00532B11" w:rsidRPr="00F6359B">
        <w:rPr>
          <w:sz w:val="22"/>
          <w:szCs w:val="22"/>
        </w:rPr>
        <w:t>MADM</w:t>
      </w:r>
      <w:r w:rsidRPr="00F6359B">
        <w:rPr>
          <w:sz w:val="22"/>
          <w:szCs w:val="22"/>
        </w:rPr>
        <w:t>)</w:t>
      </w:r>
      <w:r w:rsidR="00532B11" w:rsidRPr="00F6359B">
        <w:rPr>
          <w:sz w:val="22"/>
          <w:szCs w:val="22"/>
        </w:rPr>
        <w:t xml:space="preserve"> </w:t>
      </w:r>
      <w:r w:rsidR="009963EC" w:rsidRPr="00F6359B">
        <w:rPr>
          <w:sz w:val="22"/>
          <w:szCs w:val="22"/>
        </w:rPr>
        <w:fldChar w:fldCharType="begin"/>
      </w:r>
      <w:r w:rsidR="009963EC" w:rsidRPr="00F6359B">
        <w:rPr>
          <w:sz w:val="22"/>
          <w:szCs w:val="22"/>
        </w:rPr>
        <w:instrText xml:space="preserve"> REF _Ref67035707 \r \h </w:instrText>
      </w:r>
      <w:r w:rsidR="00F6359B">
        <w:rPr>
          <w:sz w:val="22"/>
          <w:szCs w:val="22"/>
        </w:rPr>
        <w:instrText xml:space="preserve"> \* MERGEFORMAT </w:instrText>
      </w:r>
      <w:r w:rsidR="009963EC" w:rsidRPr="00F6359B">
        <w:rPr>
          <w:sz w:val="22"/>
          <w:szCs w:val="22"/>
        </w:rPr>
      </w:r>
      <w:r w:rsidR="009963EC" w:rsidRPr="00F6359B">
        <w:rPr>
          <w:sz w:val="22"/>
          <w:szCs w:val="22"/>
        </w:rPr>
        <w:fldChar w:fldCharType="separate"/>
      </w:r>
      <w:r w:rsidR="00AF4F5D">
        <w:rPr>
          <w:sz w:val="22"/>
          <w:szCs w:val="22"/>
        </w:rPr>
        <w:t>[10]</w:t>
      </w:r>
      <w:r w:rsidR="009963EC" w:rsidRPr="00F6359B">
        <w:rPr>
          <w:sz w:val="22"/>
          <w:szCs w:val="22"/>
        </w:rPr>
        <w:fldChar w:fldCharType="end"/>
      </w:r>
      <w:r w:rsidR="009963EC" w:rsidRPr="00F6359B">
        <w:rPr>
          <w:sz w:val="22"/>
          <w:szCs w:val="22"/>
        </w:rPr>
        <w:t xml:space="preserve"> </w:t>
      </w:r>
      <w:r w:rsidR="00532B11" w:rsidRPr="00F6359B">
        <w:rPr>
          <w:sz w:val="22"/>
          <w:szCs w:val="22"/>
        </w:rPr>
        <w:t>calculate</w:t>
      </w:r>
      <w:r w:rsidR="00202DB8">
        <w:rPr>
          <w:sz w:val="22"/>
          <w:szCs w:val="22"/>
        </w:rPr>
        <w:t>s</w:t>
      </w:r>
      <w:r w:rsidR="00532B11" w:rsidRPr="00F6359B">
        <w:rPr>
          <w:sz w:val="22"/>
          <w:szCs w:val="22"/>
        </w:rPr>
        <w:t xml:space="preserve"> a correlation coefficient for </w:t>
      </w:r>
      <w:proofErr w:type="spellStart"/>
      <w:r w:rsidR="00797E88">
        <w:rPr>
          <w:sz w:val="22"/>
          <w:szCs w:val="22"/>
        </w:rPr>
        <w:t>FvD</w:t>
      </w:r>
      <w:proofErr w:type="spellEnd"/>
      <w:r w:rsidR="00532B11" w:rsidRPr="00F6359B">
        <w:rPr>
          <w:sz w:val="22"/>
          <w:szCs w:val="22"/>
        </w:rPr>
        <w:t xml:space="preserve"> signals in order to rate how close they are to </w:t>
      </w:r>
      <w:r w:rsidR="00202DB8">
        <w:rPr>
          <w:sz w:val="22"/>
          <w:szCs w:val="22"/>
        </w:rPr>
        <w:t xml:space="preserve">a given </w:t>
      </w:r>
      <w:r w:rsidR="00532B11" w:rsidRPr="00F6359B">
        <w:rPr>
          <w:sz w:val="22"/>
          <w:szCs w:val="22"/>
        </w:rPr>
        <w:t>test response. The MADM correlation criteria utilises an area method and aims to maximise area overlap; a complete (maximum) overlap indicates perfect correlation.</w:t>
      </w:r>
      <w:r w:rsidR="00FD0197" w:rsidRPr="00F6359B">
        <w:rPr>
          <w:sz w:val="22"/>
          <w:szCs w:val="22"/>
        </w:rPr>
        <w:t xml:space="preserve"> </w:t>
      </w:r>
      <w:r w:rsidR="00FD0197" w:rsidRPr="00F6359B">
        <w:rPr>
          <w:sz w:val="22"/>
          <w:szCs w:val="22"/>
        </w:rPr>
        <w:fldChar w:fldCharType="begin"/>
      </w:r>
      <w:r w:rsidR="00FD0197" w:rsidRPr="00F6359B">
        <w:rPr>
          <w:sz w:val="22"/>
          <w:szCs w:val="22"/>
        </w:rPr>
        <w:instrText xml:space="preserve"> REF _Ref67034331 \h  \* MERGEFORMAT </w:instrText>
      </w:r>
      <w:r w:rsidR="00FD0197" w:rsidRPr="00F6359B">
        <w:rPr>
          <w:sz w:val="22"/>
          <w:szCs w:val="22"/>
        </w:rPr>
      </w:r>
      <w:r w:rsidR="00FD0197" w:rsidRPr="00F6359B">
        <w:rPr>
          <w:sz w:val="22"/>
          <w:szCs w:val="22"/>
        </w:rPr>
        <w:fldChar w:fldCharType="separate"/>
      </w:r>
      <w:r w:rsidR="007E6B72" w:rsidRPr="007E6B72">
        <w:rPr>
          <w:sz w:val="22"/>
          <w:szCs w:val="22"/>
        </w:rPr>
        <w:t xml:space="preserve">Figure </w:t>
      </w:r>
      <w:r w:rsidR="007E6B72" w:rsidRPr="007E6B72">
        <w:rPr>
          <w:noProof/>
          <w:sz w:val="22"/>
          <w:szCs w:val="22"/>
        </w:rPr>
        <w:t>1</w:t>
      </w:r>
      <w:r w:rsidR="00FD0197" w:rsidRPr="00F6359B">
        <w:rPr>
          <w:sz w:val="22"/>
          <w:szCs w:val="22"/>
        </w:rPr>
        <w:fldChar w:fldCharType="end"/>
      </w:r>
      <w:r w:rsidR="00FD0197" w:rsidRPr="00F6359B">
        <w:rPr>
          <w:sz w:val="22"/>
          <w:szCs w:val="22"/>
        </w:rPr>
        <w:t xml:space="preserve"> </w:t>
      </w:r>
      <w:r w:rsidR="000C166C" w:rsidRPr="00F6359B">
        <w:rPr>
          <w:sz w:val="22"/>
          <w:szCs w:val="22"/>
        </w:rPr>
        <w:t>(</w:t>
      </w:r>
      <w:r w:rsidR="00AD2972">
        <w:rPr>
          <w:sz w:val="22"/>
          <w:szCs w:val="22"/>
        </w:rPr>
        <w:t>a</w:t>
      </w:r>
      <w:r w:rsidR="000C166C" w:rsidRPr="00F6359B">
        <w:rPr>
          <w:sz w:val="22"/>
          <w:szCs w:val="22"/>
        </w:rPr>
        <w:t xml:space="preserve">) </w:t>
      </w:r>
      <w:r w:rsidR="00532B11" w:rsidRPr="00F6359B">
        <w:rPr>
          <w:sz w:val="22"/>
          <w:szCs w:val="22"/>
        </w:rPr>
        <w:t xml:space="preserve">contains an example of numerical analysis results which can be overlaid on the test data represented by the </w:t>
      </w:r>
      <w:r w:rsidR="00AD2972">
        <w:rPr>
          <w:sz w:val="22"/>
          <w:szCs w:val="22"/>
        </w:rPr>
        <w:t xml:space="preserve">“average” (b), </w:t>
      </w:r>
      <w:r w:rsidR="00532B11" w:rsidRPr="00F6359B">
        <w:rPr>
          <w:sz w:val="22"/>
          <w:szCs w:val="22"/>
        </w:rPr>
        <w:t>“</w:t>
      </w:r>
      <w:r w:rsidR="00AD2972">
        <w:rPr>
          <w:sz w:val="22"/>
          <w:szCs w:val="22"/>
        </w:rPr>
        <w:t>lower</w:t>
      </w:r>
      <w:r w:rsidR="00532B11" w:rsidRPr="00F6359B">
        <w:rPr>
          <w:sz w:val="22"/>
          <w:szCs w:val="22"/>
        </w:rPr>
        <w:t>”</w:t>
      </w:r>
      <w:r w:rsidR="00AD2972">
        <w:rPr>
          <w:sz w:val="22"/>
          <w:szCs w:val="22"/>
        </w:rPr>
        <w:t xml:space="preserve"> (c)</w:t>
      </w:r>
      <w:r w:rsidR="00532B11" w:rsidRPr="00F6359B">
        <w:rPr>
          <w:sz w:val="22"/>
          <w:szCs w:val="22"/>
        </w:rPr>
        <w:t xml:space="preserve"> and “</w:t>
      </w:r>
      <w:r w:rsidR="00AD2972">
        <w:rPr>
          <w:sz w:val="22"/>
          <w:szCs w:val="22"/>
        </w:rPr>
        <w:t>upper</w:t>
      </w:r>
      <w:r w:rsidR="00532B11" w:rsidRPr="00F6359B">
        <w:rPr>
          <w:sz w:val="22"/>
          <w:szCs w:val="22"/>
        </w:rPr>
        <w:t>”</w:t>
      </w:r>
      <w:r w:rsidR="00AD2972">
        <w:rPr>
          <w:sz w:val="22"/>
          <w:szCs w:val="22"/>
        </w:rPr>
        <w:t xml:space="preserve"> (d)</w:t>
      </w:r>
      <w:r w:rsidR="00532B11" w:rsidRPr="00F6359B">
        <w:rPr>
          <w:sz w:val="22"/>
          <w:szCs w:val="22"/>
        </w:rPr>
        <w:t xml:space="preserve"> test-corridors.</w:t>
      </w:r>
      <w:r w:rsidR="000C166C" w:rsidRPr="00F6359B">
        <w:rPr>
          <w:sz w:val="22"/>
          <w:szCs w:val="22"/>
        </w:rPr>
        <w:t xml:space="preserve"> The problem can be split in </w:t>
      </w:r>
      <w:r w:rsidR="001F0E63" w:rsidRPr="00F6359B">
        <w:rPr>
          <w:sz w:val="22"/>
          <w:szCs w:val="22"/>
        </w:rPr>
        <w:t>three</w:t>
      </w:r>
      <w:r w:rsidR="000C166C" w:rsidRPr="00F6359B">
        <w:rPr>
          <w:sz w:val="22"/>
          <w:szCs w:val="22"/>
        </w:rPr>
        <w:t xml:space="preserve"> shaded </w:t>
      </w:r>
      <w:r w:rsidR="00661274" w:rsidRPr="00F6359B">
        <w:rPr>
          <w:sz w:val="22"/>
          <w:szCs w:val="22"/>
        </w:rPr>
        <w:t>zones, which</w:t>
      </w:r>
      <w:r w:rsidR="000C166C" w:rsidRPr="00F6359B">
        <w:rPr>
          <w:sz w:val="22"/>
          <w:szCs w:val="22"/>
        </w:rPr>
        <w:t xml:space="preserve"> will represent the difference between the CAE and the test about the mean whilst considering the spread </w:t>
      </w:r>
      <w:r w:rsidR="00F252C1">
        <w:rPr>
          <w:sz w:val="22"/>
          <w:szCs w:val="22"/>
        </w:rPr>
        <w:t>of</w:t>
      </w:r>
      <w:r w:rsidR="000C166C" w:rsidRPr="00F6359B">
        <w:rPr>
          <w:sz w:val="22"/>
          <w:szCs w:val="22"/>
        </w:rPr>
        <w:t xml:space="preserve"> datasets.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6"/>
      </w:tblGrid>
      <w:tr w:rsidR="00FD0197" w:rsidRPr="00F6359B" w14:paraId="0A581373" w14:textId="77777777" w:rsidTr="004143F8">
        <w:trPr>
          <w:jc w:val="center"/>
        </w:trPr>
        <w:tc>
          <w:tcPr>
            <w:tcW w:w="4865" w:type="dxa"/>
            <w:vAlign w:val="center"/>
          </w:tcPr>
          <w:p w14:paraId="539B5B2B" w14:textId="64C03DBA" w:rsidR="00FD0197" w:rsidRPr="00F6359B" w:rsidRDefault="00FD0197" w:rsidP="00F0292F">
            <w:pPr>
              <w:spacing w:line="360" w:lineRule="auto"/>
              <w:jc w:val="center"/>
              <w:rPr>
                <w:rFonts w:ascii="Times New Roman" w:hAnsi="Times New Roman" w:cs="Times New Roman"/>
                <w:sz w:val="20"/>
              </w:rPr>
            </w:pPr>
            <w:r w:rsidRPr="00F6359B">
              <w:rPr>
                <w:noProof/>
                <w:sz w:val="20"/>
              </w:rPr>
              <w:drawing>
                <wp:inline distT="0" distB="0" distL="0" distR="0" wp14:anchorId="3E0CF358" wp14:editId="19AAD4C3">
                  <wp:extent cx="2221200" cy="2221200"/>
                  <wp:effectExtent l="0" t="0" r="8255" b="8255"/>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Oblique_FvD_thums_and_corridors.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1200" cy="2221200"/>
                          </a:xfrm>
                          <a:prstGeom prst="rect">
                            <a:avLst/>
                          </a:prstGeom>
                        </pic:spPr>
                      </pic:pic>
                    </a:graphicData>
                  </a:graphic>
                </wp:inline>
              </w:drawing>
            </w:r>
          </w:p>
        </w:tc>
        <w:tc>
          <w:tcPr>
            <w:tcW w:w="4866" w:type="dxa"/>
            <w:vAlign w:val="center"/>
          </w:tcPr>
          <w:p w14:paraId="0A0559F0" w14:textId="19F0AD6D" w:rsidR="00FD0197" w:rsidRPr="00F6359B" w:rsidRDefault="00FD0197" w:rsidP="00F0292F">
            <w:pPr>
              <w:spacing w:line="360" w:lineRule="auto"/>
              <w:jc w:val="center"/>
              <w:rPr>
                <w:rFonts w:ascii="Times New Roman" w:hAnsi="Times New Roman" w:cs="Times New Roman"/>
                <w:sz w:val="20"/>
              </w:rPr>
            </w:pPr>
            <w:r w:rsidRPr="00F6359B">
              <w:rPr>
                <w:noProof/>
              </w:rPr>
              <w:drawing>
                <wp:inline distT="0" distB="0" distL="0" distR="0" wp14:anchorId="4139FD7F" wp14:editId="73573340">
                  <wp:extent cx="2221200" cy="2221200"/>
                  <wp:effectExtent l="0" t="0" r="8255" b="8255"/>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Oblique_area_between_average_and_model.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221200" cy="2221200"/>
                          </a:xfrm>
                          <a:prstGeom prst="rect">
                            <a:avLst/>
                          </a:prstGeom>
                        </pic:spPr>
                      </pic:pic>
                    </a:graphicData>
                  </a:graphic>
                </wp:inline>
              </w:drawing>
            </w:r>
          </w:p>
        </w:tc>
      </w:tr>
      <w:tr w:rsidR="00E62606" w:rsidRPr="00E62606" w14:paraId="22F4EEDF" w14:textId="77777777" w:rsidTr="004143F8">
        <w:trPr>
          <w:jc w:val="center"/>
        </w:trPr>
        <w:tc>
          <w:tcPr>
            <w:tcW w:w="4865" w:type="dxa"/>
            <w:vAlign w:val="center"/>
          </w:tcPr>
          <w:p w14:paraId="35C54EA6" w14:textId="48E73C86" w:rsidR="00E62606" w:rsidRPr="00E62606" w:rsidRDefault="00E62606" w:rsidP="00E62606">
            <w:pPr>
              <w:pStyle w:val="ListParagraph"/>
              <w:numPr>
                <w:ilvl w:val="0"/>
                <w:numId w:val="36"/>
              </w:numPr>
              <w:spacing w:line="240" w:lineRule="auto"/>
              <w:rPr>
                <w:noProof/>
                <w:sz w:val="20"/>
                <w:lang w:eastAsia="fr-FR"/>
              </w:rPr>
            </w:pPr>
            <w:r w:rsidRPr="00E62606">
              <w:rPr>
                <w:noProof/>
                <w:sz w:val="20"/>
                <w:lang w:eastAsia="fr-FR"/>
              </w:rPr>
              <w:t xml:space="preserve">Typical correlation problem. </w:t>
            </w:r>
            <w:r w:rsidR="00525005">
              <w:rPr>
                <w:noProof/>
                <w:sz w:val="20"/>
                <w:lang w:eastAsia="fr-FR"/>
              </w:rPr>
              <w:t>CAE</w:t>
            </w:r>
            <w:r w:rsidR="00525005" w:rsidRPr="00E62606">
              <w:rPr>
                <w:noProof/>
                <w:sz w:val="20"/>
                <w:lang w:eastAsia="fr-FR"/>
              </w:rPr>
              <w:t xml:space="preserve"> </w:t>
            </w:r>
            <w:r w:rsidRPr="00E62606">
              <w:rPr>
                <w:noProof/>
                <w:sz w:val="20"/>
                <w:lang w:eastAsia="fr-FR"/>
              </w:rPr>
              <w:t>model in red to compare to tests average, upper and lower</w:t>
            </w:r>
          </w:p>
        </w:tc>
        <w:tc>
          <w:tcPr>
            <w:tcW w:w="4866" w:type="dxa"/>
            <w:vAlign w:val="center"/>
          </w:tcPr>
          <w:p w14:paraId="6D66FC96" w14:textId="540C45C0" w:rsidR="00E62606" w:rsidRPr="00E62606" w:rsidRDefault="00E62606" w:rsidP="00E62606">
            <w:pPr>
              <w:pStyle w:val="ListParagraph"/>
              <w:numPr>
                <w:ilvl w:val="0"/>
                <w:numId w:val="36"/>
              </w:numPr>
              <w:spacing w:line="240" w:lineRule="auto"/>
              <w:rPr>
                <w:noProof/>
                <w:sz w:val="20"/>
                <w:lang w:eastAsia="fr-FR"/>
              </w:rPr>
            </w:pPr>
            <w:r>
              <w:rPr>
                <w:sz w:val="20"/>
                <w:szCs w:val="20"/>
              </w:rPr>
              <w:t>A</w:t>
            </w:r>
            <w:r>
              <w:rPr>
                <w:sz w:val="20"/>
                <w:szCs w:val="20"/>
                <w:vertAlign w:val="subscript"/>
              </w:rPr>
              <w:t>model</w:t>
            </w:r>
            <w:r>
              <w:rPr>
                <w:sz w:val="20"/>
              </w:rPr>
              <w:t>: Area between the CAE model and the average signal</w:t>
            </w:r>
          </w:p>
        </w:tc>
      </w:tr>
      <w:tr w:rsidR="00FD0197" w:rsidRPr="00F6359B" w14:paraId="6172BF86" w14:textId="77777777" w:rsidTr="004143F8">
        <w:trPr>
          <w:jc w:val="center"/>
        </w:trPr>
        <w:tc>
          <w:tcPr>
            <w:tcW w:w="4865" w:type="dxa"/>
            <w:vAlign w:val="center"/>
          </w:tcPr>
          <w:p w14:paraId="6FEECC49" w14:textId="23E03B2A" w:rsidR="00FD0197" w:rsidRPr="00F6359B" w:rsidRDefault="00FD0197" w:rsidP="00F0292F">
            <w:pPr>
              <w:spacing w:line="360" w:lineRule="auto"/>
              <w:jc w:val="center"/>
              <w:rPr>
                <w:rFonts w:ascii="Times New Roman" w:hAnsi="Times New Roman" w:cs="Times New Roman"/>
                <w:sz w:val="20"/>
              </w:rPr>
            </w:pPr>
            <w:r w:rsidRPr="00F6359B">
              <w:rPr>
                <w:noProof/>
                <w:sz w:val="20"/>
              </w:rPr>
              <w:lastRenderedPageBreak/>
              <w:drawing>
                <wp:inline distT="0" distB="0" distL="0" distR="0" wp14:anchorId="6C4A8C4D" wp14:editId="24FBCC65">
                  <wp:extent cx="2221200" cy="2221200"/>
                  <wp:effectExtent l="0" t="0" r="8255" b="825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221200" cy="2221200"/>
                          </a:xfrm>
                          <a:prstGeom prst="rect">
                            <a:avLst/>
                          </a:prstGeom>
                        </pic:spPr>
                      </pic:pic>
                    </a:graphicData>
                  </a:graphic>
                </wp:inline>
              </w:drawing>
            </w:r>
          </w:p>
        </w:tc>
        <w:tc>
          <w:tcPr>
            <w:tcW w:w="4866" w:type="dxa"/>
            <w:vAlign w:val="center"/>
          </w:tcPr>
          <w:p w14:paraId="371FFE7D" w14:textId="0F977A43" w:rsidR="00FD0197" w:rsidRPr="00F6359B" w:rsidRDefault="00FD0197" w:rsidP="00F0292F">
            <w:pPr>
              <w:keepNext/>
              <w:spacing w:line="360" w:lineRule="auto"/>
              <w:jc w:val="center"/>
              <w:rPr>
                <w:rFonts w:ascii="Times New Roman" w:hAnsi="Times New Roman" w:cs="Times New Roman"/>
                <w:sz w:val="20"/>
              </w:rPr>
            </w:pPr>
            <w:r w:rsidRPr="00F6359B">
              <w:rPr>
                <w:noProof/>
                <w:sz w:val="20"/>
              </w:rPr>
              <w:drawing>
                <wp:inline distT="0" distB="0" distL="0" distR="0" wp14:anchorId="413A17D5" wp14:editId="644FC60F">
                  <wp:extent cx="2220962" cy="2220962"/>
                  <wp:effectExtent l="0" t="0" r="8255" b="8255"/>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Oblique_average_upper_area.png"/>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220962" cy="2220962"/>
                          </a:xfrm>
                          <a:prstGeom prst="rect">
                            <a:avLst/>
                          </a:prstGeom>
                        </pic:spPr>
                      </pic:pic>
                    </a:graphicData>
                  </a:graphic>
                </wp:inline>
              </w:drawing>
            </w:r>
          </w:p>
        </w:tc>
      </w:tr>
      <w:tr w:rsidR="00E62606" w:rsidRPr="00E62606" w14:paraId="36E21EAA" w14:textId="77777777" w:rsidTr="004143F8">
        <w:trPr>
          <w:jc w:val="center"/>
        </w:trPr>
        <w:tc>
          <w:tcPr>
            <w:tcW w:w="4865" w:type="dxa"/>
            <w:vAlign w:val="center"/>
          </w:tcPr>
          <w:p w14:paraId="326FBEE0" w14:textId="3237E798" w:rsidR="00E62606" w:rsidRPr="00E62606" w:rsidRDefault="00E62606" w:rsidP="002E03FC">
            <w:pPr>
              <w:pStyle w:val="ListParagraph"/>
              <w:numPr>
                <w:ilvl w:val="0"/>
                <w:numId w:val="36"/>
              </w:numPr>
              <w:spacing w:line="240" w:lineRule="auto"/>
              <w:rPr>
                <w:noProof/>
                <w:sz w:val="20"/>
                <w:szCs w:val="20"/>
                <w:lang w:eastAsia="fr-FR"/>
              </w:rPr>
            </w:pPr>
            <w:r w:rsidRPr="00E62606">
              <w:rPr>
                <w:sz w:val="20"/>
                <w:szCs w:val="20"/>
              </w:rPr>
              <w:t>A</w:t>
            </w:r>
            <w:r w:rsidRPr="00E62606">
              <w:rPr>
                <w:sz w:val="20"/>
                <w:szCs w:val="20"/>
                <w:vertAlign w:val="subscript"/>
              </w:rPr>
              <w:t>lower</w:t>
            </w:r>
            <w:r w:rsidRPr="00E62606">
              <w:rPr>
                <w:sz w:val="20"/>
                <w:szCs w:val="20"/>
              </w:rPr>
              <w:t xml:space="preserve">: </w:t>
            </w:r>
            <w:r w:rsidRPr="00E62606">
              <w:rPr>
                <w:noProof/>
                <w:sz w:val="20"/>
                <w:szCs w:val="20"/>
                <w:lang w:eastAsia="fr-FR"/>
              </w:rPr>
              <w:t>Area between average signal and the lower test tolerance (-1 or -2 standard deviations)</w:t>
            </w:r>
          </w:p>
        </w:tc>
        <w:tc>
          <w:tcPr>
            <w:tcW w:w="4866" w:type="dxa"/>
            <w:vAlign w:val="center"/>
          </w:tcPr>
          <w:p w14:paraId="03FA5D83" w14:textId="592A57CF" w:rsidR="00E62606" w:rsidRPr="00E62606" w:rsidRDefault="00E62606" w:rsidP="002E03FC">
            <w:pPr>
              <w:pStyle w:val="ListParagraph"/>
              <w:keepNext/>
              <w:numPr>
                <w:ilvl w:val="0"/>
                <w:numId w:val="36"/>
              </w:numPr>
              <w:spacing w:line="240" w:lineRule="auto"/>
              <w:jc w:val="center"/>
              <w:rPr>
                <w:noProof/>
                <w:sz w:val="20"/>
                <w:szCs w:val="20"/>
                <w:lang w:eastAsia="fr-FR"/>
              </w:rPr>
            </w:pPr>
            <w:r w:rsidRPr="00E62606">
              <w:rPr>
                <w:sz w:val="20"/>
                <w:szCs w:val="20"/>
              </w:rPr>
              <w:t>A</w:t>
            </w:r>
            <w:r w:rsidRPr="00E62606">
              <w:rPr>
                <w:sz w:val="20"/>
                <w:szCs w:val="20"/>
                <w:vertAlign w:val="subscript"/>
              </w:rPr>
              <w:t>upper</w:t>
            </w:r>
            <w:r w:rsidRPr="00E62606">
              <w:rPr>
                <w:sz w:val="20"/>
                <w:szCs w:val="20"/>
              </w:rPr>
              <w:t xml:space="preserve">: </w:t>
            </w:r>
            <w:r w:rsidRPr="00E62606">
              <w:rPr>
                <w:noProof/>
                <w:sz w:val="20"/>
                <w:szCs w:val="20"/>
                <w:lang w:eastAsia="fr-FR"/>
              </w:rPr>
              <w:t>Area between average signal and the upper test tolerance (+1 or +2 standard deviations)</w:t>
            </w:r>
          </w:p>
        </w:tc>
      </w:tr>
    </w:tbl>
    <w:p w14:paraId="55BC8EB8" w14:textId="482096E1" w:rsidR="00FD0197" w:rsidRPr="00F6359B" w:rsidRDefault="00FD0197" w:rsidP="001F15C3">
      <w:pPr>
        <w:pStyle w:val="Caption"/>
        <w:spacing w:line="360" w:lineRule="auto"/>
      </w:pPr>
      <w:bookmarkStart w:id="1" w:name="_Ref67034331"/>
      <w:r w:rsidRPr="00F6359B">
        <w:t xml:space="preserve">Figure </w:t>
      </w:r>
      <w:r w:rsidR="00F351F4">
        <w:fldChar w:fldCharType="begin"/>
      </w:r>
      <w:r w:rsidR="00F351F4">
        <w:instrText xml:space="preserve"> SEQ Figure \* ARABIC </w:instrText>
      </w:r>
      <w:r w:rsidR="00F351F4">
        <w:fldChar w:fldCharType="separate"/>
      </w:r>
      <w:r w:rsidR="000278D4">
        <w:rPr>
          <w:noProof/>
        </w:rPr>
        <w:t>1</w:t>
      </w:r>
      <w:r w:rsidR="00F351F4">
        <w:rPr>
          <w:noProof/>
        </w:rPr>
        <w:fldChar w:fldCharType="end"/>
      </w:r>
      <w:bookmarkEnd w:id="1"/>
      <w:r w:rsidRPr="00F6359B">
        <w:t xml:space="preserve">: Typical </w:t>
      </w:r>
      <w:r w:rsidR="00483DC6" w:rsidRPr="00F6359B">
        <w:t>correlation</w:t>
      </w:r>
      <w:r w:rsidRPr="00F6359B">
        <w:t xml:space="preserve"> problem.</w:t>
      </w:r>
    </w:p>
    <w:p w14:paraId="7AFABD9B" w14:textId="062B57C1" w:rsidR="00532B11" w:rsidRPr="00F6359B" w:rsidRDefault="00365166" w:rsidP="001F15C3">
      <w:pPr>
        <w:spacing w:line="360" w:lineRule="auto"/>
        <w:jc w:val="both"/>
        <w:rPr>
          <w:sz w:val="20"/>
        </w:rPr>
      </w:pPr>
      <w:r w:rsidRPr="00F6359B">
        <w:rPr>
          <w:sz w:val="20"/>
        </w:rPr>
        <w:t>A</w:t>
      </w:r>
      <w:r w:rsidR="000C166C" w:rsidRPr="00F6359B">
        <w:rPr>
          <w:sz w:val="20"/>
        </w:rPr>
        <w:t xml:space="preserve"> parameter ‘R’ </w:t>
      </w:r>
      <w:r w:rsidRPr="00F6359B">
        <w:rPr>
          <w:sz w:val="20"/>
        </w:rPr>
        <w:t xml:space="preserve">is calculated to </w:t>
      </w:r>
      <w:r w:rsidR="000C166C" w:rsidRPr="00F6359B">
        <w:rPr>
          <w:sz w:val="20"/>
        </w:rPr>
        <w:t>represent the level of discrepancy between the numerical model and the experimental test data using the average, lower and upper test corridors.</w:t>
      </w:r>
      <w:r w:rsidRPr="00F6359B">
        <w:rPr>
          <w:sz w:val="20"/>
        </w:rPr>
        <w:t xml:space="preserve"> The</w:t>
      </w:r>
      <w:r w:rsidR="00532B11" w:rsidRPr="00F6359B">
        <w:rPr>
          <w:sz w:val="20"/>
        </w:rPr>
        <w:t xml:space="preserve"> ratio ‘R’ </w:t>
      </w:r>
      <w:r w:rsidRPr="00F6359B">
        <w:rPr>
          <w:sz w:val="20"/>
        </w:rPr>
        <w:t>is</w:t>
      </w:r>
      <w:r w:rsidR="00532B11" w:rsidRPr="00F6359B">
        <w:rPr>
          <w:sz w:val="20"/>
        </w:rPr>
        <w:t xml:space="preserve"> calculated as </w:t>
      </w:r>
      <w:r w:rsidRPr="00F6359B">
        <w:rPr>
          <w:sz w:val="20"/>
        </w:rPr>
        <w:t xml:space="preserve">per </w:t>
      </w:r>
      <w:r w:rsidR="00532B11" w:rsidRPr="00F6359B">
        <w:rPr>
          <w:sz w:val="20"/>
        </w:rPr>
        <w:fldChar w:fldCharType="begin"/>
      </w:r>
      <w:r w:rsidR="00532B11" w:rsidRPr="00F6359B">
        <w:rPr>
          <w:sz w:val="20"/>
        </w:rPr>
        <w:instrText xml:space="preserve"> REF _Ref56689504 \h  \* MERGEFORMAT </w:instrText>
      </w:r>
      <w:r w:rsidR="00532B11" w:rsidRPr="00F6359B">
        <w:rPr>
          <w:sz w:val="20"/>
        </w:rPr>
      </w:r>
      <w:r w:rsidR="00532B11" w:rsidRPr="00F6359B">
        <w:rPr>
          <w:sz w:val="20"/>
        </w:rPr>
        <w:fldChar w:fldCharType="separate"/>
      </w:r>
      <w:r w:rsidR="007E6B72" w:rsidRPr="007E6B72">
        <w:rPr>
          <w:sz w:val="20"/>
        </w:rPr>
        <w:t xml:space="preserve">Equation </w:t>
      </w:r>
      <w:r w:rsidR="007E6B72" w:rsidRPr="007E6B72">
        <w:rPr>
          <w:noProof/>
          <w:sz w:val="20"/>
        </w:rPr>
        <w:t>1</w:t>
      </w:r>
      <w:r w:rsidR="00532B11" w:rsidRPr="00F6359B">
        <w:rPr>
          <w:sz w:val="20"/>
        </w:rPr>
        <w:fldChar w:fldCharType="end"/>
      </w:r>
      <w:r w:rsidR="00532B11" w:rsidRPr="00F6359B">
        <w:rPr>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9"/>
      </w:tblGrid>
      <w:tr w:rsidR="00532B11" w:rsidRPr="00F6359B" w14:paraId="03957513" w14:textId="77777777" w:rsidTr="00C5318F">
        <w:tc>
          <w:tcPr>
            <w:tcW w:w="4149" w:type="dxa"/>
          </w:tcPr>
          <w:p w14:paraId="0048CAB7" w14:textId="77777777" w:rsidR="00532B11" w:rsidRPr="00F6359B" w:rsidRDefault="00532B11" w:rsidP="001F15C3">
            <w:pPr>
              <w:keepNext/>
              <w:spacing w:line="360" w:lineRule="auto"/>
              <w:rPr>
                <w:rFonts w:ascii="Times New Roman" w:hAnsi="Times New Roman" w:cs="Times New Roman"/>
                <w:sz w:val="20"/>
              </w:rPr>
            </w:pPr>
            <m:oMathPara>
              <m:oMath>
                <m:r>
                  <m:rPr>
                    <m:sty m:val="p"/>
                  </m:rPr>
                  <w:rPr>
                    <w:rFonts w:ascii="Cambria Math" w:hAnsi="Cambria Math" w:cs="Times New Roman"/>
                    <w:sz w:val="20"/>
                  </w:rPr>
                  <m:t>R=</m:t>
                </m:r>
                <m:f>
                  <m:fPr>
                    <m:ctrlPr>
                      <w:rPr>
                        <w:rFonts w:ascii="Cambria Math" w:hAnsi="Cambria Math" w:cs="Times New Roman"/>
                        <w:i/>
                        <w:iCs/>
                        <w:sz w:val="20"/>
                      </w:rPr>
                    </m:ctrlPr>
                  </m:fPr>
                  <m:num>
                    <m:sSub>
                      <m:sSubPr>
                        <m:ctrlPr>
                          <w:rPr>
                            <w:rFonts w:ascii="Cambria Math" w:hAnsi="Cambria Math" w:cs="Times New Roman"/>
                            <w:i/>
                            <w:iCs/>
                            <w:sz w:val="20"/>
                          </w:rPr>
                        </m:ctrlPr>
                      </m:sSubPr>
                      <m:e>
                        <m:r>
                          <m:rPr>
                            <m:sty m:val="p"/>
                          </m:rPr>
                          <w:rPr>
                            <w:rFonts w:ascii="Cambria Math" w:hAnsi="Cambria Math" w:cs="Times New Roman"/>
                            <w:sz w:val="20"/>
                          </w:rPr>
                          <m:t>A</m:t>
                        </m:r>
                      </m:e>
                      <m:sub>
                        <m:r>
                          <m:rPr>
                            <m:sty m:val="p"/>
                          </m:rPr>
                          <w:rPr>
                            <w:rFonts w:ascii="Cambria Math" w:hAnsi="Cambria Math" w:cs="Times New Roman"/>
                            <w:sz w:val="20"/>
                          </w:rPr>
                          <m:t>model</m:t>
                        </m:r>
                      </m:sub>
                    </m:sSub>
                  </m:num>
                  <m:den>
                    <m:f>
                      <m:fPr>
                        <m:ctrlPr>
                          <w:rPr>
                            <w:rFonts w:ascii="Cambria Math" w:hAnsi="Cambria Math" w:cs="Times New Roman"/>
                            <w:i/>
                            <w:iCs/>
                            <w:sz w:val="20"/>
                          </w:rPr>
                        </m:ctrlPr>
                      </m:fPr>
                      <m:num>
                        <m:d>
                          <m:dPr>
                            <m:ctrlPr>
                              <w:rPr>
                                <w:rFonts w:ascii="Cambria Math" w:hAnsi="Cambria Math" w:cs="Times New Roman"/>
                                <w:i/>
                                <w:iCs/>
                                <w:sz w:val="20"/>
                              </w:rPr>
                            </m:ctrlPr>
                          </m:dPr>
                          <m:e>
                            <m:sSub>
                              <m:sSubPr>
                                <m:ctrlPr>
                                  <w:rPr>
                                    <w:rFonts w:ascii="Cambria Math" w:hAnsi="Cambria Math" w:cs="Times New Roman"/>
                                    <w:i/>
                                    <w:iCs/>
                                    <w:sz w:val="20"/>
                                  </w:rPr>
                                </m:ctrlPr>
                              </m:sSubPr>
                              <m:e>
                                <m:r>
                                  <m:rPr>
                                    <m:sty m:val="p"/>
                                  </m:rPr>
                                  <w:rPr>
                                    <w:rFonts w:ascii="Cambria Math" w:hAnsi="Cambria Math" w:cs="Times New Roman"/>
                                    <w:sz w:val="20"/>
                                  </w:rPr>
                                  <m:t>A</m:t>
                                </m:r>
                              </m:e>
                              <m:sub>
                                <m:r>
                                  <m:rPr>
                                    <m:sty m:val="p"/>
                                  </m:rPr>
                                  <w:rPr>
                                    <w:rFonts w:ascii="Cambria Math" w:hAnsi="Cambria Math" w:cs="Times New Roman"/>
                                    <w:sz w:val="20"/>
                                  </w:rPr>
                                  <m:t>upper</m:t>
                                </m:r>
                              </m:sub>
                            </m:sSub>
                            <m:r>
                              <m:rPr>
                                <m:sty m:val="p"/>
                              </m:rPr>
                              <w:rPr>
                                <w:rFonts w:ascii="Cambria Math" w:hAnsi="Cambria Math" w:cs="Times New Roman"/>
                                <w:sz w:val="20"/>
                              </w:rPr>
                              <m:t>+</m:t>
                            </m:r>
                            <m:sSub>
                              <m:sSubPr>
                                <m:ctrlPr>
                                  <w:rPr>
                                    <w:rFonts w:ascii="Cambria Math" w:hAnsi="Cambria Math" w:cs="Times New Roman"/>
                                    <w:i/>
                                    <w:iCs/>
                                    <w:sz w:val="20"/>
                                  </w:rPr>
                                </m:ctrlPr>
                              </m:sSubPr>
                              <m:e>
                                <m:r>
                                  <m:rPr>
                                    <m:sty m:val="p"/>
                                  </m:rPr>
                                  <w:rPr>
                                    <w:rFonts w:ascii="Cambria Math" w:hAnsi="Cambria Math" w:cs="Times New Roman"/>
                                    <w:sz w:val="20"/>
                                  </w:rPr>
                                  <m:t>A</m:t>
                                </m:r>
                              </m:e>
                              <m:sub>
                                <m:r>
                                  <m:rPr>
                                    <m:sty m:val="p"/>
                                  </m:rPr>
                                  <w:rPr>
                                    <w:rFonts w:ascii="Cambria Math" w:hAnsi="Cambria Math" w:cs="Times New Roman"/>
                                    <w:sz w:val="20"/>
                                  </w:rPr>
                                  <m:t>lower</m:t>
                                </m:r>
                              </m:sub>
                            </m:sSub>
                          </m:e>
                        </m:d>
                      </m:num>
                      <m:den>
                        <m:r>
                          <m:rPr>
                            <m:sty m:val="p"/>
                          </m:rPr>
                          <w:rPr>
                            <w:rFonts w:ascii="Cambria Math" w:hAnsi="Cambria Math" w:cs="Times New Roman"/>
                            <w:sz w:val="20"/>
                          </w:rPr>
                          <m:t>2</m:t>
                        </m:r>
                      </m:den>
                    </m:f>
                  </m:den>
                </m:f>
              </m:oMath>
            </m:oMathPara>
          </w:p>
        </w:tc>
      </w:tr>
    </w:tbl>
    <w:p w14:paraId="17B8FBED" w14:textId="25D30FA3" w:rsidR="00532B11" w:rsidRPr="00F6359B" w:rsidRDefault="00532B11" w:rsidP="001F15C3">
      <w:pPr>
        <w:pStyle w:val="Caption"/>
        <w:spacing w:line="360" w:lineRule="auto"/>
        <w:rPr>
          <w:sz w:val="16"/>
        </w:rPr>
      </w:pPr>
      <w:bookmarkStart w:id="2" w:name="_Ref56689504"/>
      <w:r w:rsidRPr="00F6359B">
        <w:rPr>
          <w:sz w:val="16"/>
        </w:rPr>
        <w:t xml:space="preserve">Equation </w:t>
      </w:r>
      <w:r w:rsidRPr="00F6359B">
        <w:rPr>
          <w:sz w:val="16"/>
        </w:rPr>
        <w:fldChar w:fldCharType="begin"/>
      </w:r>
      <w:r w:rsidRPr="00F6359B">
        <w:rPr>
          <w:sz w:val="16"/>
        </w:rPr>
        <w:instrText xml:space="preserve"> SEQ Equation \* ARABIC </w:instrText>
      </w:r>
      <w:r w:rsidRPr="00F6359B">
        <w:rPr>
          <w:sz w:val="16"/>
        </w:rPr>
        <w:fldChar w:fldCharType="separate"/>
      </w:r>
      <w:r w:rsidR="007E6B72">
        <w:rPr>
          <w:noProof/>
          <w:sz w:val="16"/>
        </w:rPr>
        <w:t>1</w:t>
      </w:r>
      <w:r w:rsidRPr="00F6359B">
        <w:rPr>
          <w:noProof/>
          <w:sz w:val="16"/>
        </w:rPr>
        <w:fldChar w:fldCharType="end"/>
      </w:r>
      <w:bookmarkEnd w:id="2"/>
      <w:r w:rsidRPr="00F6359B">
        <w:rPr>
          <w:sz w:val="16"/>
        </w:rPr>
        <w:t>: Calculation of R: area ratio overlap between the CAE model and the test corridors</w:t>
      </w:r>
    </w:p>
    <w:p w14:paraId="2EA5606B" w14:textId="43D04BAF" w:rsidR="00532B11" w:rsidRPr="002252B6" w:rsidRDefault="00532B11" w:rsidP="002252B6">
      <w:pPr>
        <w:spacing w:line="360" w:lineRule="auto"/>
        <w:jc w:val="both"/>
        <w:rPr>
          <w:sz w:val="22"/>
          <w:szCs w:val="20"/>
        </w:rPr>
      </w:pPr>
      <w:r w:rsidRPr="002252B6">
        <w:rPr>
          <w:sz w:val="22"/>
        </w:rPr>
        <w:t xml:space="preserve">The ratio ‘R’ is then normalised and referred to as the MADM correlation number, as per </w:t>
      </w:r>
      <w:r w:rsidRPr="002252B6">
        <w:rPr>
          <w:sz w:val="22"/>
        </w:rPr>
        <w:fldChar w:fldCharType="begin"/>
      </w:r>
      <w:r w:rsidRPr="002252B6">
        <w:rPr>
          <w:sz w:val="22"/>
        </w:rPr>
        <w:instrText xml:space="preserve"> REF _Ref56688695 \h  \* MERGEFORMAT </w:instrText>
      </w:r>
      <w:r w:rsidRPr="002252B6">
        <w:rPr>
          <w:sz w:val="22"/>
        </w:rPr>
      </w:r>
      <w:r w:rsidRPr="002252B6">
        <w:rPr>
          <w:sz w:val="22"/>
        </w:rPr>
        <w:fldChar w:fldCharType="separate"/>
      </w:r>
      <w:r w:rsidR="007E6B72" w:rsidRPr="002252B6">
        <w:rPr>
          <w:sz w:val="22"/>
        </w:rPr>
        <w:t xml:space="preserve">Equation </w:t>
      </w:r>
      <w:r w:rsidR="007E6B72" w:rsidRPr="002252B6">
        <w:rPr>
          <w:noProof/>
          <w:sz w:val="22"/>
        </w:rPr>
        <w:t>2</w:t>
      </w:r>
      <w:r w:rsidRPr="002252B6">
        <w:rPr>
          <w:sz w:val="22"/>
        </w:rPr>
        <w:fldChar w:fldCharType="end"/>
      </w:r>
      <w:r w:rsidRPr="002252B6">
        <w:rPr>
          <w:sz w:val="22"/>
        </w:rPr>
        <w:t xml:space="preserve">, which is subsequently </w:t>
      </w:r>
      <w:r w:rsidRPr="002252B6">
        <w:rPr>
          <w:sz w:val="22"/>
          <w:szCs w:val="20"/>
        </w:rPr>
        <w:t xml:space="preserve">adjusted to suit the desired degree of correlation, by changing the values of </w:t>
      </w:r>
      <w:r w:rsidR="00AA1779" w:rsidRPr="002252B6">
        <w:rPr>
          <w:sz w:val="22"/>
          <w:szCs w:val="20"/>
        </w:rPr>
        <w:t>‘</w:t>
      </w:r>
      <w:r w:rsidRPr="002252B6">
        <w:rPr>
          <w:sz w:val="22"/>
          <w:szCs w:val="20"/>
        </w:rPr>
        <w:t>n</w:t>
      </w:r>
      <w:r w:rsidR="00AA1779" w:rsidRPr="002252B6">
        <w:rPr>
          <w:sz w:val="22"/>
          <w:szCs w:val="20"/>
        </w:rPr>
        <w:t>’</w:t>
      </w:r>
      <w:r w:rsidRPr="002252B6">
        <w:rPr>
          <w:sz w:val="22"/>
          <w:szCs w:val="20"/>
        </w:rPr>
        <w:t xml:space="preserve"> and </w:t>
      </w:r>
      <w:r w:rsidR="00AA1779" w:rsidRPr="002252B6">
        <w:rPr>
          <w:sz w:val="22"/>
          <w:szCs w:val="20"/>
        </w:rPr>
        <w:t>‘</w:t>
      </w:r>
      <w:r w:rsidRPr="002252B6">
        <w:rPr>
          <w:sz w:val="22"/>
          <w:szCs w:val="20"/>
        </w:rPr>
        <w:t>m</w:t>
      </w:r>
      <w:r w:rsidR="00AA1779" w:rsidRPr="002252B6">
        <w:rPr>
          <w:sz w:val="22"/>
          <w:szCs w:val="20"/>
        </w:rPr>
        <w:t>’</w:t>
      </w:r>
      <w:r w:rsidRPr="002252B6">
        <w:rPr>
          <w:sz w:val="22"/>
          <w:szCs w:val="20"/>
        </w:rPr>
        <w:t xml:space="preserve"> from </w:t>
      </w:r>
      <w:r w:rsidRPr="002252B6">
        <w:rPr>
          <w:sz w:val="22"/>
          <w:szCs w:val="20"/>
        </w:rPr>
        <w:fldChar w:fldCharType="begin"/>
      </w:r>
      <w:r w:rsidRPr="002252B6">
        <w:rPr>
          <w:sz w:val="22"/>
          <w:szCs w:val="20"/>
        </w:rPr>
        <w:instrText xml:space="preserve"> REF _Ref56688695 \h  \* MERGEFORMAT </w:instrText>
      </w:r>
      <w:r w:rsidRPr="002252B6">
        <w:rPr>
          <w:sz w:val="22"/>
          <w:szCs w:val="20"/>
        </w:rPr>
      </w:r>
      <w:r w:rsidRPr="002252B6">
        <w:rPr>
          <w:sz w:val="22"/>
          <w:szCs w:val="20"/>
        </w:rPr>
        <w:fldChar w:fldCharType="separate"/>
      </w:r>
      <w:r w:rsidR="007E6B72" w:rsidRPr="002252B6">
        <w:rPr>
          <w:sz w:val="22"/>
          <w:szCs w:val="20"/>
        </w:rPr>
        <w:t xml:space="preserve">Equation </w:t>
      </w:r>
      <w:r w:rsidR="007E6B72" w:rsidRPr="002252B6">
        <w:rPr>
          <w:noProof/>
          <w:sz w:val="22"/>
          <w:szCs w:val="20"/>
        </w:rPr>
        <w:t>2</w:t>
      </w:r>
      <w:r w:rsidRPr="002252B6">
        <w:rPr>
          <w:sz w:val="22"/>
          <w:szCs w:val="20"/>
        </w:rPr>
        <w:fldChar w:fldCharType="end"/>
      </w:r>
      <w:r w:rsidRPr="002252B6">
        <w:rPr>
          <w:sz w:val="22"/>
          <w:szCs w:val="20"/>
        </w:rPr>
        <w:t>.</w:t>
      </w:r>
      <w:r w:rsidR="00AA1779" w:rsidRPr="002252B6">
        <w:rPr>
          <w:sz w:val="22"/>
          <w:szCs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9"/>
      </w:tblGrid>
      <w:tr w:rsidR="00532B11" w:rsidRPr="00F6359B" w14:paraId="11DE506A" w14:textId="77777777" w:rsidTr="00C5318F">
        <w:tc>
          <w:tcPr>
            <w:tcW w:w="4149" w:type="dxa"/>
          </w:tcPr>
          <w:p w14:paraId="1970A7B3" w14:textId="0C34B787" w:rsidR="00532B11" w:rsidRPr="00F6359B" w:rsidRDefault="00AA1779" w:rsidP="00AA1779">
            <w:pPr>
              <w:keepNext/>
              <w:spacing w:line="360" w:lineRule="auto"/>
              <w:jc w:val="both"/>
              <w:rPr>
                <w:rFonts w:ascii="Times New Roman" w:hAnsi="Times New Roman" w:cs="Times New Roman"/>
                <w:sz w:val="20"/>
              </w:rPr>
            </w:pPr>
            <m:oMathPara>
              <m:oMath>
                <m:r>
                  <w:rPr>
                    <w:rFonts w:ascii="Cambria Math" w:hAnsi="Cambria Math" w:cs="Times New Roman"/>
                    <w:sz w:val="20"/>
                  </w:rPr>
                  <m:t>MADM</m:t>
                </m:r>
                <m:r>
                  <m:rPr>
                    <m:sty m:val="p"/>
                  </m:rPr>
                  <w:rPr>
                    <w:rFonts w:ascii="Cambria Math" w:hAnsi="Cambria Math" w:cs="Times New Roman"/>
                    <w:sz w:val="20"/>
                  </w:rPr>
                  <m:t>=</m:t>
                </m:r>
                <m:f>
                  <m:fPr>
                    <m:ctrlPr>
                      <w:rPr>
                        <w:rFonts w:ascii="Cambria Math" w:hAnsi="Cambria Math" w:cs="Times New Roman"/>
                        <w:i/>
                        <w:iCs/>
                        <w:sz w:val="20"/>
                      </w:rPr>
                    </m:ctrlPr>
                  </m:fPr>
                  <m:num>
                    <m:r>
                      <m:rPr>
                        <m:sty m:val="p"/>
                      </m:rPr>
                      <w:rPr>
                        <w:rFonts w:ascii="Cambria Math" w:hAnsi="Cambria Math" w:cs="Times New Roman"/>
                        <w:sz w:val="20"/>
                      </w:rPr>
                      <m:t>1</m:t>
                    </m:r>
                  </m:num>
                  <m:den>
                    <m:r>
                      <m:rPr>
                        <m:sty m:val="p"/>
                      </m:rPr>
                      <w:rPr>
                        <w:rFonts w:ascii="Cambria Math" w:hAnsi="Cambria Math" w:cs="Times New Roman"/>
                        <w:sz w:val="20"/>
                      </w:rPr>
                      <m:t>1+</m:t>
                    </m:r>
                    <m:sSup>
                      <m:sSupPr>
                        <m:ctrlPr>
                          <w:rPr>
                            <w:rFonts w:ascii="Cambria Math" w:hAnsi="Cambria Math" w:cs="Times New Roman"/>
                            <w:i/>
                            <w:iCs/>
                            <w:sz w:val="20"/>
                          </w:rPr>
                        </m:ctrlPr>
                      </m:sSupPr>
                      <m:e>
                        <m:r>
                          <w:rPr>
                            <w:rFonts w:ascii="Cambria Math" w:hAnsi="Cambria Math" w:cs="Times New Roman"/>
                            <w:sz w:val="20"/>
                          </w:rPr>
                          <m:t>nR</m:t>
                        </m:r>
                      </m:e>
                      <m:sup>
                        <m:r>
                          <w:rPr>
                            <w:rFonts w:ascii="Cambria Math" w:hAnsi="Cambria Math" w:cs="Times New Roman"/>
                            <w:sz w:val="20"/>
                          </w:rPr>
                          <m:t>m</m:t>
                        </m:r>
                      </m:sup>
                    </m:sSup>
                  </m:den>
                </m:f>
              </m:oMath>
            </m:oMathPara>
          </w:p>
        </w:tc>
      </w:tr>
    </w:tbl>
    <w:p w14:paraId="18BFAE31" w14:textId="27A2888B" w:rsidR="00532B11" w:rsidRPr="00F6359B" w:rsidRDefault="00532B11" w:rsidP="001F15C3">
      <w:pPr>
        <w:pStyle w:val="Caption"/>
        <w:spacing w:line="360" w:lineRule="auto"/>
        <w:rPr>
          <w:sz w:val="16"/>
        </w:rPr>
      </w:pPr>
      <w:bookmarkStart w:id="3" w:name="_Ref56688695"/>
      <w:r w:rsidRPr="00F6359B">
        <w:rPr>
          <w:sz w:val="16"/>
        </w:rPr>
        <w:t xml:space="preserve">Equation </w:t>
      </w:r>
      <w:r w:rsidRPr="00F6359B">
        <w:rPr>
          <w:sz w:val="16"/>
        </w:rPr>
        <w:fldChar w:fldCharType="begin"/>
      </w:r>
      <w:r w:rsidRPr="00F6359B">
        <w:rPr>
          <w:sz w:val="16"/>
        </w:rPr>
        <w:instrText xml:space="preserve"> SEQ Equation \* ARABIC </w:instrText>
      </w:r>
      <w:r w:rsidRPr="00F6359B">
        <w:rPr>
          <w:sz w:val="16"/>
        </w:rPr>
        <w:fldChar w:fldCharType="separate"/>
      </w:r>
      <w:r w:rsidR="007E6B72">
        <w:rPr>
          <w:noProof/>
          <w:sz w:val="16"/>
        </w:rPr>
        <w:t>2</w:t>
      </w:r>
      <w:r w:rsidRPr="00F6359B">
        <w:rPr>
          <w:noProof/>
          <w:sz w:val="16"/>
        </w:rPr>
        <w:fldChar w:fldCharType="end"/>
      </w:r>
      <w:bookmarkEnd w:id="3"/>
      <w:r w:rsidRPr="00F6359B">
        <w:rPr>
          <w:sz w:val="16"/>
        </w:rPr>
        <w:t>: MADM Generic Form</w:t>
      </w:r>
    </w:p>
    <w:p w14:paraId="48C9A5D3" w14:textId="218E70B3" w:rsidR="00031525" w:rsidRPr="002252B6" w:rsidRDefault="002252B6" w:rsidP="001F15C3">
      <w:pPr>
        <w:pStyle w:val="Paragraph"/>
        <w:spacing w:line="360" w:lineRule="auto"/>
        <w:jc w:val="both"/>
        <w:rPr>
          <w:sz w:val="22"/>
          <w:szCs w:val="22"/>
        </w:rPr>
      </w:pPr>
      <w:r w:rsidRPr="002252B6">
        <w:rPr>
          <w:sz w:val="22"/>
          <w:szCs w:val="22"/>
        </w:rPr>
        <w:t>The values of ‘n’ and ‘m’ represent the normalisation “rate” of MADM (</w:t>
      </w:r>
      <w:r w:rsidRPr="002252B6">
        <w:rPr>
          <w:sz w:val="22"/>
          <w:szCs w:val="22"/>
        </w:rPr>
        <w:fldChar w:fldCharType="begin"/>
      </w:r>
      <w:r w:rsidRPr="002252B6">
        <w:rPr>
          <w:sz w:val="22"/>
          <w:szCs w:val="22"/>
        </w:rPr>
        <w:instrText xml:space="preserve"> REF _Ref67646340 \h  \* MERGEFORMAT </w:instrText>
      </w:r>
      <w:r w:rsidRPr="002252B6">
        <w:rPr>
          <w:sz w:val="22"/>
          <w:szCs w:val="22"/>
        </w:rPr>
      </w:r>
      <w:r w:rsidRPr="002252B6">
        <w:rPr>
          <w:sz w:val="22"/>
          <w:szCs w:val="22"/>
        </w:rPr>
        <w:fldChar w:fldCharType="separate"/>
      </w:r>
      <w:r w:rsidRPr="002252B6">
        <w:rPr>
          <w:sz w:val="22"/>
          <w:szCs w:val="22"/>
        </w:rPr>
        <w:t xml:space="preserve">Figure </w:t>
      </w:r>
      <w:r w:rsidRPr="002252B6">
        <w:rPr>
          <w:noProof/>
          <w:sz w:val="22"/>
          <w:szCs w:val="22"/>
        </w:rPr>
        <w:t>3</w:t>
      </w:r>
      <w:r w:rsidRPr="002252B6">
        <w:rPr>
          <w:sz w:val="22"/>
          <w:szCs w:val="22"/>
        </w:rPr>
        <w:fldChar w:fldCharType="end"/>
      </w:r>
      <w:r w:rsidRPr="002252B6">
        <w:rPr>
          <w:sz w:val="22"/>
          <w:szCs w:val="22"/>
        </w:rPr>
        <w:t xml:space="preserve"> in the methodology section). In a previous publication </w:t>
      </w:r>
      <w:r w:rsidRPr="002252B6">
        <w:rPr>
          <w:sz w:val="22"/>
          <w:szCs w:val="22"/>
        </w:rPr>
        <w:fldChar w:fldCharType="begin"/>
      </w:r>
      <w:r w:rsidRPr="002252B6">
        <w:rPr>
          <w:sz w:val="22"/>
          <w:szCs w:val="22"/>
        </w:rPr>
        <w:instrText xml:space="preserve"> REF _Ref67035707 \r \h  \* MERGEFORMAT </w:instrText>
      </w:r>
      <w:r w:rsidRPr="002252B6">
        <w:rPr>
          <w:sz w:val="22"/>
          <w:szCs w:val="22"/>
        </w:rPr>
      </w:r>
      <w:r w:rsidRPr="002252B6">
        <w:rPr>
          <w:sz w:val="22"/>
          <w:szCs w:val="22"/>
        </w:rPr>
        <w:fldChar w:fldCharType="separate"/>
      </w:r>
      <w:r w:rsidRPr="002252B6">
        <w:rPr>
          <w:sz w:val="22"/>
          <w:szCs w:val="22"/>
        </w:rPr>
        <w:t>[10]</w:t>
      </w:r>
      <w:r w:rsidRPr="002252B6">
        <w:rPr>
          <w:sz w:val="22"/>
          <w:szCs w:val="22"/>
        </w:rPr>
        <w:fldChar w:fldCharType="end"/>
      </w:r>
      <w:r w:rsidRPr="002252B6">
        <w:rPr>
          <w:sz w:val="22"/>
          <w:szCs w:val="22"/>
        </w:rPr>
        <w:t xml:space="preserve">, the values n=1; m=2 where used, however no other parameter combinations were studied, which this paper will investigate. </w:t>
      </w:r>
      <w:r w:rsidR="00365166" w:rsidRPr="002252B6">
        <w:rPr>
          <w:sz w:val="22"/>
          <w:szCs w:val="22"/>
        </w:rPr>
        <w:t xml:space="preserve">The MADM method </w:t>
      </w:r>
      <w:r w:rsidR="009963EC" w:rsidRPr="002252B6">
        <w:rPr>
          <w:sz w:val="22"/>
          <w:szCs w:val="22"/>
        </w:rPr>
        <w:t xml:space="preserve">is </w:t>
      </w:r>
      <w:r w:rsidR="00A74F24" w:rsidRPr="002252B6">
        <w:rPr>
          <w:sz w:val="22"/>
          <w:szCs w:val="22"/>
        </w:rPr>
        <w:t>the only computational method able to address</w:t>
      </w:r>
      <w:r w:rsidR="00365166" w:rsidRPr="002252B6">
        <w:rPr>
          <w:sz w:val="22"/>
          <w:szCs w:val="22"/>
        </w:rPr>
        <w:t xml:space="preserve"> </w:t>
      </w:r>
      <w:r w:rsidR="00A74F24" w:rsidRPr="002252B6">
        <w:rPr>
          <w:sz w:val="22"/>
          <w:szCs w:val="22"/>
        </w:rPr>
        <w:t xml:space="preserve">the correlation of </w:t>
      </w:r>
      <w:proofErr w:type="spellStart"/>
      <w:r w:rsidR="00365166" w:rsidRPr="002252B6">
        <w:rPr>
          <w:sz w:val="22"/>
          <w:szCs w:val="22"/>
        </w:rPr>
        <w:t>FvD</w:t>
      </w:r>
      <w:proofErr w:type="spellEnd"/>
      <w:r w:rsidR="00365166" w:rsidRPr="002252B6">
        <w:rPr>
          <w:sz w:val="22"/>
          <w:szCs w:val="22"/>
        </w:rPr>
        <w:t xml:space="preserve"> problems </w:t>
      </w:r>
      <w:r w:rsidR="009963EC" w:rsidRPr="002252B6">
        <w:rPr>
          <w:sz w:val="22"/>
          <w:szCs w:val="22"/>
        </w:rPr>
        <w:fldChar w:fldCharType="begin"/>
      </w:r>
      <w:r w:rsidR="009963EC" w:rsidRPr="002252B6">
        <w:rPr>
          <w:sz w:val="22"/>
          <w:szCs w:val="22"/>
        </w:rPr>
        <w:instrText xml:space="preserve"> REF _Ref67035707 \r \h  \* MERGEFORMAT </w:instrText>
      </w:r>
      <w:r w:rsidR="009963EC" w:rsidRPr="002252B6">
        <w:rPr>
          <w:sz w:val="22"/>
          <w:szCs w:val="22"/>
        </w:rPr>
      </w:r>
      <w:r w:rsidR="009963EC" w:rsidRPr="002252B6">
        <w:rPr>
          <w:sz w:val="22"/>
          <w:szCs w:val="22"/>
        </w:rPr>
        <w:fldChar w:fldCharType="separate"/>
      </w:r>
      <w:r w:rsidR="007E6B72" w:rsidRPr="002252B6">
        <w:rPr>
          <w:sz w:val="22"/>
          <w:szCs w:val="22"/>
        </w:rPr>
        <w:t>[9]</w:t>
      </w:r>
      <w:r w:rsidR="009963EC" w:rsidRPr="002252B6">
        <w:rPr>
          <w:sz w:val="22"/>
          <w:szCs w:val="22"/>
        </w:rPr>
        <w:fldChar w:fldCharType="end"/>
      </w:r>
      <w:r w:rsidR="00A74F24" w:rsidRPr="002252B6">
        <w:rPr>
          <w:sz w:val="22"/>
          <w:szCs w:val="22"/>
        </w:rPr>
        <w:t>,</w:t>
      </w:r>
      <w:r w:rsidR="009963EC" w:rsidRPr="002252B6">
        <w:rPr>
          <w:sz w:val="22"/>
          <w:szCs w:val="22"/>
        </w:rPr>
        <w:t xml:space="preserve"> </w:t>
      </w:r>
      <w:r w:rsidR="00365166" w:rsidRPr="002252B6">
        <w:rPr>
          <w:sz w:val="22"/>
          <w:szCs w:val="22"/>
        </w:rPr>
        <w:t xml:space="preserve">when only the </w:t>
      </w:r>
      <w:proofErr w:type="spellStart"/>
      <w:r w:rsidR="00365166" w:rsidRPr="002252B6">
        <w:rPr>
          <w:sz w:val="22"/>
          <w:szCs w:val="22"/>
        </w:rPr>
        <w:t>FvD</w:t>
      </w:r>
      <w:proofErr w:type="spellEnd"/>
      <w:r w:rsidR="00365166" w:rsidRPr="002252B6">
        <w:rPr>
          <w:sz w:val="22"/>
          <w:szCs w:val="22"/>
        </w:rPr>
        <w:t xml:space="preserve"> curve and its corridors </w:t>
      </w:r>
      <w:r w:rsidR="00A74F24" w:rsidRPr="002252B6">
        <w:rPr>
          <w:sz w:val="22"/>
          <w:szCs w:val="22"/>
        </w:rPr>
        <w:t>are</w:t>
      </w:r>
      <w:r w:rsidR="00365166" w:rsidRPr="002252B6">
        <w:rPr>
          <w:sz w:val="22"/>
          <w:szCs w:val="22"/>
        </w:rPr>
        <w:t xml:space="preserve"> </w:t>
      </w:r>
      <w:r w:rsidR="00A74F24" w:rsidRPr="002252B6">
        <w:rPr>
          <w:sz w:val="22"/>
          <w:szCs w:val="22"/>
        </w:rPr>
        <w:t xml:space="preserve">available. Such problem are present in human </w:t>
      </w:r>
      <w:r w:rsidR="00365166" w:rsidRPr="002252B6">
        <w:rPr>
          <w:sz w:val="22"/>
          <w:szCs w:val="22"/>
        </w:rPr>
        <w:t>cadaveric tests literature</w:t>
      </w:r>
      <w:r w:rsidR="00524926" w:rsidRPr="002252B6">
        <w:rPr>
          <w:sz w:val="22"/>
          <w:szCs w:val="22"/>
        </w:rPr>
        <w:t xml:space="preserve"> </w:t>
      </w:r>
      <w:r w:rsidR="00524926" w:rsidRPr="002252B6">
        <w:rPr>
          <w:sz w:val="22"/>
          <w:szCs w:val="22"/>
        </w:rPr>
        <w:fldChar w:fldCharType="begin"/>
      </w:r>
      <w:r w:rsidR="00524926" w:rsidRPr="002252B6">
        <w:rPr>
          <w:sz w:val="22"/>
          <w:szCs w:val="22"/>
        </w:rPr>
        <w:instrText xml:space="preserve"> REF _Ref518044872 \r \h </w:instrText>
      </w:r>
      <w:r w:rsidR="008C52A8" w:rsidRPr="002252B6">
        <w:rPr>
          <w:sz w:val="22"/>
          <w:szCs w:val="22"/>
        </w:rPr>
        <w:instrText xml:space="preserve"> \* MERGEFORMAT </w:instrText>
      </w:r>
      <w:r w:rsidR="00524926" w:rsidRPr="002252B6">
        <w:rPr>
          <w:sz w:val="22"/>
          <w:szCs w:val="22"/>
        </w:rPr>
      </w:r>
      <w:r w:rsidR="00524926" w:rsidRPr="002252B6">
        <w:rPr>
          <w:sz w:val="22"/>
          <w:szCs w:val="22"/>
        </w:rPr>
        <w:fldChar w:fldCharType="separate"/>
      </w:r>
      <w:r w:rsidR="007E6B72" w:rsidRPr="002252B6">
        <w:rPr>
          <w:sz w:val="22"/>
          <w:szCs w:val="22"/>
        </w:rPr>
        <w:t>[10</w:t>
      </w:r>
      <w:proofErr w:type="gramStart"/>
      <w:r w:rsidR="007E6B72" w:rsidRPr="002252B6">
        <w:rPr>
          <w:sz w:val="22"/>
          <w:szCs w:val="22"/>
        </w:rPr>
        <w:t>]</w:t>
      </w:r>
      <w:proofErr w:type="gramEnd"/>
      <w:r w:rsidR="00524926" w:rsidRPr="002252B6">
        <w:rPr>
          <w:sz w:val="22"/>
          <w:szCs w:val="22"/>
        </w:rPr>
        <w:fldChar w:fldCharType="end"/>
      </w:r>
      <w:r w:rsidR="00524926" w:rsidRPr="002252B6">
        <w:rPr>
          <w:sz w:val="22"/>
          <w:szCs w:val="22"/>
        </w:rPr>
        <w:fldChar w:fldCharType="begin"/>
      </w:r>
      <w:r w:rsidR="00524926" w:rsidRPr="002252B6">
        <w:rPr>
          <w:sz w:val="22"/>
          <w:szCs w:val="22"/>
        </w:rPr>
        <w:instrText xml:space="preserve"> REF _Ref526525704 \r \h </w:instrText>
      </w:r>
      <w:r w:rsidR="008C52A8" w:rsidRPr="002252B6">
        <w:rPr>
          <w:sz w:val="22"/>
          <w:szCs w:val="22"/>
        </w:rPr>
        <w:instrText xml:space="preserve"> \* MERGEFORMAT </w:instrText>
      </w:r>
      <w:r w:rsidR="00524926" w:rsidRPr="002252B6">
        <w:rPr>
          <w:sz w:val="22"/>
          <w:szCs w:val="22"/>
        </w:rPr>
      </w:r>
      <w:r w:rsidR="00524926" w:rsidRPr="002252B6">
        <w:rPr>
          <w:sz w:val="22"/>
          <w:szCs w:val="22"/>
        </w:rPr>
        <w:fldChar w:fldCharType="separate"/>
      </w:r>
      <w:r w:rsidR="007E6B72" w:rsidRPr="002252B6">
        <w:rPr>
          <w:sz w:val="22"/>
          <w:szCs w:val="22"/>
        </w:rPr>
        <w:t>[11]</w:t>
      </w:r>
      <w:r w:rsidR="00524926" w:rsidRPr="002252B6">
        <w:rPr>
          <w:sz w:val="22"/>
          <w:szCs w:val="22"/>
        </w:rPr>
        <w:fldChar w:fldCharType="end"/>
      </w:r>
      <w:r w:rsidR="00524926" w:rsidRPr="002252B6">
        <w:rPr>
          <w:sz w:val="22"/>
          <w:szCs w:val="22"/>
        </w:rPr>
        <w:fldChar w:fldCharType="begin"/>
      </w:r>
      <w:r w:rsidR="00524926" w:rsidRPr="002252B6">
        <w:rPr>
          <w:sz w:val="22"/>
          <w:szCs w:val="22"/>
        </w:rPr>
        <w:instrText xml:space="preserve"> REF _Ref526525318 \r \h </w:instrText>
      </w:r>
      <w:r w:rsidR="008C52A8" w:rsidRPr="002252B6">
        <w:rPr>
          <w:sz w:val="22"/>
          <w:szCs w:val="22"/>
        </w:rPr>
        <w:instrText xml:space="preserve"> \* MERGEFORMAT </w:instrText>
      </w:r>
      <w:r w:rsidR="00524926" w:rsidRPr="002252B6">
        <w:rPr>
          <w:sz w:val="22"/>
          <w:szCs w:val="22"/>
        </w:rPr>
      </w:r>
      <w:r w:rsidR="00524926" w:rsidRPr="002252B6">
        <w:rPr>
          <w:sz w:val="22"/>
          <w:szCs w:val="22"/>
        </w:rPr>
        <w:fldChar w:fldCharType="separate"/>
      </w:r>
      <w:r w:rsidR="007E6B72" w:rsidRPr="002252B6">
        <w:rPr>
          <w:sz w:val="22"/>
          <w:szCs w:val="22"/>
        </w:rPr>
        <w:t>[12]</w:t>
      </w:r>
      <w:r w:rsidR="00524926" w:rsidRPr="002252B6">
        <w:rPr>
          <w:sz w:val="22"/>
          <w:szCs w:val="22"/>
        </w:rPr>
        <w:fldChar w:fldCharType="end"/>
      </w:r>
      <w:r w:rsidR="00524926" w:rsidRPr="002252B6">
        <w:rPr>
          <w:sz w:val="22"/>
          <w:szCs w:val="22"/>
        </w:rPr>
        <w:fldChar w:fldCharType="begin"/>
      </w:r>
      <w:r w:rsidR="00524926" w:rsidRPr="002252B6">
        <w:rPr>
          <w:sz w:val="22"/>
          <w:szCs w:val="22"/>
        </w:rPr>
        <w:instrText xml:space="preserve"> REF _Ref67036050 \r \h </w:instrText>
      </w:r>
      <w:r w:rsidR="008C52A8" w:rsidRPr="002252B6">
        <w:rPr>
          <w:sz w:val="22"/>
          <w:szCs w:val="22"/>
        </w:rPr>
        <w:instrText xml:space="preserve"> \* MERGEFORMAT </w:instrText>
      </w:r>
      <w:r w:rsidR="00524926" w:rsidRPr="002252B6">
        <w:rPr>
          <w:sz w:val="22"/>
          <w:szCs w:val="22"/>
        </w:rPr>
      </w:r>
      <w:r w:rsidR="00524926" w:rsidRPr="002252B6">
        <w:rPr>
          <w:sz w:val="22"/>
          <w:szCs w:val="22"/>
        </w:rPr>
        <w:fldChar w:fldCharType="separate"/>
      </w:r>
      <w:r w:rsidR="007E6B72" w:rsidRPr="002252B6">
        <w:rPr>
          <w:sz w:val="22"/>
          <w:szCs w:val="22"/>
        </w:rPr>
        <w:t>[13]</w:t>
      </w:r>
      <w:r w:rsidR="00524926" w:rsidRPr="002252B6">
        <w:rPr>
          <w:sz w:val="22"/>
          <w:szCs w:val="22"/>
        </w:rPr>
        <w:fldChar w:fldCharType="end"/>
      </w:r>
      <w:r w:rsidR="00E566AA" w:rsidRPr="002252B6">
        <w:rPr>
          <w:sz w:val="22"/>
          <w:szCs w:val="22"/>
        </w:rPr>
        <w:fldChar w:fldCharType="begin"/>
      </w:r>
      <w:r w:rsidR="00E566AA" w:rsidRPr="002252B6">
        <w:rPr>
          <w:sz w:val="22"/>
          <w:szCs w:val="22"/>
        </w:rPr>
        <w:instrText xml:space="preserve"> REF _Ref518045119 \r \h </w:instrText>
      </w:r>
      <w:r w:rsidR="008C52A8" w:rsidRPr="002252B6">
        <w:rPr>
          <w:sz w:val="22"/>
          <w:szCs w:val="22"/>
        </w:rPr>
        <w:instrText xml:space="preserve"> \* MERGEFORMAT </w:instrText>
      </w:r>
      <w:r w:rsidR="00E566AA" w:rsidRPr="002252B6">
        <w:rPr>
          <w:sz w:val="22"/>
          <w:szCs w:val="22"/>
        </w:rPr>
      </w:r>
      <w:r w:rsidR="00E566AA" w:rsidRPr="002252B6">
        <w:rPr>
          <w:sz w:val="22"/>
          <w:szCs w:val="22"/>
        </w:rPr>
        <w:fldChar w:fldCharType="separate"/>
      </w:r>
      <w:r w:rsidR="007E6B72" w:rsidRPr="002252B6">
        <w:rPr>
          <w:sz w:val="22"/>
          <w:szCs w:val="22"/>
        </w:rPr>
        <w:t>[14]</w:t>
      </w:r>
      <w:r w:rsidR="00E566AA" w:rsidRPr="002252B6">
        <w:rPr>
          <w:sz w:val="22"/>
          <w:szCs w:val="22"/>
        </w:rPr>
        <w:fldChar w:fldCharType="end"/>
      </w:r>
      <w:r w:rsidR="00365166" w:rsidRPr="002252B6">
        <w:rPr>
          <w:sz w:val="22"/>
          <w:szCs w:val="22"/>
        </w:rPr>
        <w:t xml:space="preserve">, where no time dependant data </w:t>
      </w:r>
      <w:r w:rsidR="00A74F24" w:rsidRPr="002252B6">
        <w:rPr>
          <w:sz w:val="22"/>
          <w:szCs w:val="22"/>
        </w:rPr>
        <w:t>is</w:t>
      </w:r>
      <w:r w:rsidR="00365166" w:rsidRPr="002252B6">
        <w:rPr>
          <w:sz w:val="22"/>
          <w:szCs w:val="22"/>
        </w:rPr>
        <w:t xml:space="preserve"> available.</w:t>
      </w:r>
      <w:r w:rsidR="009963EC" w:rsidRPr="002252B6">
        <w:rPr>
          <w:sz w:val="22"/>
          <w:szCs w:val="22"/>
        </w:rPr>
        <w:t xml:space="preserve"> </w:t>
      </w:r>
      <w:r w:rsidR="001E72DA" w:rsidRPr="002252B6">
        <w:rPr>
          <w:sz w:val="22"/>
          <w:szCs w:val="22"/>
        </w:rPr>
        <w:t xml:space="preserve">From </w:t>
      </w:r>
      <w:r w:rsidR="00365166" w:rsidRPr="002252B6">
        <w:rPr>
          <w:sz w:val="22"/>
          <w:szCs w:val="22"/>
        </w:rPr>
        <w:t xml:space="preserve">an engineering perspective, CORA and MADM </w:t>
      </w:r>
      <w:r w:rsidR="009963EC" w:rsidRPr="002252B6">
        <w:rPr>
          <w:sz w:val="22"/>
          <w:szCs w:val="22"/>
        </w:rPr>
        <w:t>approach</w:t>
      </w:r>
      <w:r w:rsidR="001E72DA" w:rsidRPr="002252B6">
        <w:rPr>
          <w:sz w:val="22"/>
          <w:szCs w:val="22"/>
        </w:rPr>
        <w:t>es</w:t>
      </w:r>
      <w:r w:rsidR="00365166" w:rsidRPr="002252B6">
        <w:rPr>
          <w:sz w:val="22"/>
          <w:szCs w:val="22"/>
        </w:rPr>
        <w:t xml:space="preserve"> the correlation </w:t>
      </w:r>
      <w:r w:rsidR="001E72DA" w:rsidRPr="002252B6">
        <w:rPr>
          <w:sz w:val="22"/>
          <w:szCs w:val="22"/>
        </w:rPr>
        <w:t>of CAE to physical test data</w:t>
      </w:r>
      <w:r w:rsidR="00365166" w:rsidRPr="002252B6">
        <w:rPr>
          <w:sz w:val="22"/>
          <w:szCs w:val="22"/>
        </w:rPr>
        <w:t xml:space="preserve"> in </w:t>
      </w:r>
      <w:r w:rsidR="001E72DA" w:rsidRPr="002252B6">
        <w:rPr>
          <w:sz w:val="22"/>
          <w:szCs w:val="22"/>
        </w:rPr>
        <w:t xml:space="preserve">significantly </w:t>
      </w:r>
      <w:r w:rsidR="00365166" w:rsidRPr="002252B6">
        <w:rPr>
          <w:sz w:val="22"/>
          <w:szCs w:val="22"/>
        </w:rPr>
        <w:t xml:space="preserve">different </w:t>
      </w:r>
      <w:r w:rsidR="00031525" w:rsidRPr="002252B6">
        <w:rPr>
          <w:sz w:val="22"/>
          <w:szCs w:val="22"/>
        </w:rPr>
        <w:t>way</w:t>
      </w:r>
      <w:r w:rsidR="001E72DA" w:rsidRPr="002252B6">
        <w:rPr>
          <w:sz w:val="22"/>
          <w:szCs w:val="22"/>
        </w:rPr>
        <w:t>s</w:t>
      </w:r>
      <w:r w:rsidR="00031525" w:rsidRPr="002252B6">
        <w:rPr>
          <w:sz w:val="22"/>
          <w:szCs w:val="22"/>
        </w:rPr>
        <w:t xml:space="preserve">: </w:t>
      </w:r>
      <w:r w:rsidR="00A74F24" w:rsidRPr="002252B6">
        <w:rPr>
          <w:sz w:val="22"/>
          <w:szCs w:val="22"/>
        </w:rPr>
        <w:t>CORA</w:t>
      </w:r>
      <w:r w:rsidR="00031525" w:rsidRPr="002252B6">
        <w:rPr>
          <w:sz w:val="22"/>
          <w:szCs w:val="22"/>
        </w:rPr>
        <w:t xml:space="preserve"> is time depend</w:t>
      </w:r>
      <w:r w:rsidR="003234FA">
        <w:rPr>
          <w:sz w:val="22"/>
          <w:szCs w:val="22"/>
        </w:rPr>
        <w:t>e</w:t>
      </w:r>
      <w:r w:rsidR="00031525" w:rsidRPr="002252B6">
        <w:rPr>
          <w:sz w:val="22"/>
          <w:szCs w:val="22"/>
        </w:rPr>
        <w:t xml:space="preserve">nt while </w:t>
      </w:r>
      <w:r w:rsidR="00A74F24" w:rsidRPr="002252B6">
        <w:rPr>
          <w:sz w:val="22"/>
          <w:szCs w:val="22"/>
        </w:rPr>
        <w:t>MADM</w:t>
      </w:r>
      <w:r w:rsidR="00031525" w:rsidRPr="002252B6">
        <w:rPr>
          <w:sz w:val="22"/>
          <w:szCs w:val="22"/>
        </w:rPr>
        <w:t xml:space="preserve"> </w:t>
      </w:r>
      <w:r w:rsidR="00A74F24" w:rsidRPr="002252B6">
        <w:rPr>
          <w:sz w:val="22"/>
          <w:szCs w:val="22"/>
        </w:rPr>
        <w:t xml:space="preserve">studies area differences between </w:t>
      </w:r>
      <w:proofErr w:type="spellStart"/>
      <w:r w:rsidR="00A74F24" w:rsidRPr="002252B6">
        <w:rPr>
          <w:sz w:val="22"/>
          <w:szCs w:val="22"/>
        </w:rPr>
        <w:t>FvD</w:t>
      </w:r>
      <w:proofErr w:type="spellEnd"/>
      <w:r w:rsidR="00031525" w:rsidRPr="002252B6">
        <w:rPr>
          <w:sz w:val="22"/>
          <w:szCs w:val="22"/>
        </w:rPr>
        <w:t xml:space="preserve"> </w:t>
      </w:r>
      <w:r w:rsidR="00A74F24" w:rsidRPr="002252B6">
        <w:rPr>
          <w:sz w:val="22"/>
          <w:szCs w:val="22"/>
        </w:rPr>
        <w:t xml:space="preserve">curves, hence </w:t>
      </w:r>
      <w:r w:rsidR="00031525" w:rsidRPr="002252B6">
        <w:rPr>
          <w:sz w:val="22"/>
          <w:szCs w:val="22"/>
        </w:rPr>
        <w:t xml:space="preserve">an energy </w:t>
      </w:r>
      <w:r w:rsidR="009963EC" w:rsidRPr="002252B6">
        <w:rPr>
          <w:sz w:val="22"/>
          <w:szCs w:val="22"/>
        </w:rPr>
        <w:t>perspective</w:t>
      </w:r>
      <w:r w:rsidR="003234FA" w:rsidRPr="003234FA">
        <w:rPr>
          <w:color w:val="FF0000"/>
          <w:sz w:val="22"/>
          <w:szCs w:val="22"/>
        </w:rPr>
        <w:t>, which is innovative</w:t>
      </w:r>
      <w:r w:rsidR="00AF4F5D" w:rsidRPr="003234FA">
        <w:rPr>
          <w:color w:val="FF0000"/>
          <w:sz w:val="22"/>
          <w:szCs w:val="22"/>
        </w:rPr>
        <w:t xml:space="preserve">. As CORA </w:t>
      </w:r>
      <w:r w:rsidR="003234FA">
        <w:rPr>
          <w:color w:val="FF0000"/>
          <w:sz w:val="22"/>
          <w:szCs w:val="22"/>
        </w:rPr>
        <w:t xml:space="preserve">is </w:t>
      </w:r>
      <w:r w:rsidR="003234FA" w:rsidRPr="003234FA">
        <w:rPr>
          <w:color w:val="FF0000"/>
          <w:sz w:val="22"/>
          <w:szCs w:val="22"/>
        </w:rPr>
        <w:t xml:space="preserve">a worldwide standard correlation </w:t>
      </w:r>
      <w:r w:rsidR="003234FA">
        <w:rPr>
          <w:color w:val="FF0000"/>
          <w:sz w:val="22"/>
          <w:szCs w:val="22"/>
        </w:rPr>
        <w:t xml:space="preserve">technique </w:t>
      </w:r>
      <w:r w:rsidR="003234FA" w:rsidRPr="003234FA">
        <w:rPr>
          <w:color w:val="FF0000"/>
          <w:sz w:val="22"/>
          <w:szCs w:val="22"/>
        </w:rPr>
        <w:t>used in the automotive industry</w:t>
      </w:r>
      <w:r w:rsidR="00AF4F5D" w:rsidRPr="003234FA">
        <w:rPr>
          <w:color w:val="FF0000"/>
          <w:sz w:val="22"/>
          <w:szCs w:val="22"/>
        </w:rPr>
        <w:t xml:space="preserve">, this paper will investigate </w:t>
      </w:r>
      <w:r w:rsidR="003234FA" w:rsidRPr="003234FA">
        <w:rPr>
          <w:color w:val="FF0000"/>
          <w:sz w:val="22"/>
          <w:szCs w:val="22"/>
        </w:rPr>
        <w:t xml:space="preserve">a) </w:t>
      </w:r>
      <w:r w:rsidR="00AF4F5D" w:rsidRPr="003234FA">
        <w:rPr>
          <w:color w:val="FF0000"/>
          <w:sz w:val="22"/>
          <w:szCs w:val="22"/>
        </w:rPr>
        <w:t xml:space="preserve">how the MADM rating relates to CORA and </w:t>
      </w:r>
      <w:r w:rsidR="003234FA" w:rsidRPr="003234FA">
        <w:rPr>
          <w:color w:val="FF0000"/>
          <w:sz w:val="22"/>
          <w:szCs w:val="22"/>
        </w:rPr>
        <w:t xml:space="preserve">b) </w:t>
      </w:r>
      <w:r w:rsidR="00AF4F5D" w:rsidRPr="003234FA">
        <w:rPr>
          <w:color w:val="FF0000"/>
          <w:sz w:val="22"/>
          <w:szCs w:val="22"/>
        </w:rPr>
        <w:t xml:space="preserve">if MADM can </w:t>
      </w:r>
      <w:r w:rsidR="003234FA" w:rsidRPr="003234FA">
        <w:rPr>
          <w:color w:val="FF0000"/>
          <w:sz w:val="22"/>
          <w:szCs w:val="22"/>
        </w:rPr>
        <w:t xml:space="preserve">add any refinement </w:t>
      </w:r>
      <w:r w:rsidR="003234FA">
        <w:rPr>
          <w:color w:val="FF0000"/>
          <w:sz w:val="22"/>
          <w:szCs w:val="22"/>
        </w:rPr>
        <w:t xml:space="preserve">to CORA </w:t>
      </w:r>
      <w:proofErr w:type="gramStart"/>
      <w:r w:rsidR="003234FA">
        <w:rPr>
          <w:color w:val="FF0000"/>
          <w:sz w:val="22"/>
          <w:szCs w:val="22"/>
        </w:rPr>
        <w:t>ratings</w:t>
      </w:r>
      <w:r w:rsidR="003234FA" w:rsidRPr="003234FA">
        <w:rPr>
          <w:color w:val="FF0000"/>
          <w:sz w:val="22"/>
          <w:szCs w:val="22"/>
        </w:rPr>
        <w:t>.</w:t>
      </w:r>
      <w:proofErr w:type="gramEnd"/>
      <w:r w:rsidR="003234FA">
        <w:rPr>
          <w:sz w:val="22"/>
          <w:szCs w:val="22"/>
        </w:rPr>
        <w:t xml:space="preserve"> </w:t>
      </w:r>
      <w:r w:rsidR="00031525" w:rsidRPr="002252B6">
        <w:rPr>
          <w:sz w:val="22"/>
          <w:szCs w:val="22"/>
        </w:rPr>
        <w:t>It is therefore of interest to investigate how these two methods respond to a complex engineering problem (here a CAE airbag model)</w:t>
      </w:r>
      <w:r w:rsidR="000048A1" w:rsidRPr="002252B6">
        <w:rPr>
          <w:sz w:val="22"/>
          <w:szCs w:val="22"/>
        </w:rPr>
        <w:t>,</w:t>
      </w:r>
      <w:r w:rsidR="00031525" w:rsidRPr="002252B6">
        <w:rPr>
          <w:sz w:val="22"/>
          <w:szCs w:val="22"/>
        </w:rPr>
        <w:t xml:space="preserve"> and whether any synergies between these met</w:t>
      </w:r>
      <w:r w:rsidR="009963EC" w:rsidRPr="002252B6">
        <w:rPr>
          <w:sz w:val="22"/>
          <w:szCs w:val="22"/>
        </w:rPr>
        <w:t xml:space="preserve">hods can be </w:t>
      </w:r>
      <w:r w:rsidR="001E72DA" w:rsidRPr="002252B6">
        <w:rPr>
          <w:sz w:val="22"/>
          <w:szCs w:val="22"/>
        </w:rPr>
        <w:t xml:space="preserve">exploited </w:t>
      </w:r>
      <w:r w:rsidR="009963EC" w:rsidRPr="002252B6">
        <w:rPr>
          <w:sz w:val="22"/>
          <w:szCs w:val="22"/>
        </w:rPr>
        <w:t>to improve</w:t>
      </w:r>
      <w:r w:rsidR="00031525" w:rsidRPr="002252B6">
        <w:rPr>
          <w:sz w:val="22"/>
          <w:szCs w:val="22"/>
        </w:rPr>
        <w:t xml:space="preserve"> current </w:t>
      </w:r>
      <w:r w:rsidR="00E566AA" w:rsidRPr="002252B6">
        <w:rPr>
          <w:sz w:val="22"/>
          <w:szCs w:val="22"/>
        </w:rPr>
        <w:t xml:space="preserve">industrial </w:t>
      </w:r>
      <w:r w:rsidR="00031525" w:rsidRPr="002252B6">
        <w:rPr>
          <w:sz w:val="22"/>
          <w:szCs w:val="22"/>
        </w:rPr>
        <w:t>correlation methods.</w:t>
      </w:r>
    </w:p>
    <w:p w14:paraId="06A577F5" w14:textId="075FB290" w:rsidR="0029498F" w:rsidRPr="00F6359B" w:rsidRDefault="0029498F" w:rsidP="001F15C3">
      <w:pPr>
        <w:pStyle w:val="Heading1"/>
        <w:numPr>
          <w:ilvl w:val="0"/>
          <w:numId w:val="18"/>
        </w:numPr>
        <w:spacing w:after="0"/>
        <w:rPr>
          <w:rFonts w:eastAsiaTheme="minorHAnsi" w:cs="Times New Roman"/>
          <w:lang w:eastAsia="en-US"/>
        </w:rPr>
      </w:pPr>
      <w:r w:rsidRPr="00F6359B">
        <w:rPr>
          <w:rFonts w:eastAsiaTheme="minorHAnsi" w:cs="Times New Roman"/>
          <w:lang w:eastAsia="en-US"/>
        </w:rPr>
        <w:lastRenderedPageBreak/>
        <w:t>Method</w:t>
      </w:r>
    </w:p>
    <w:p w14:paraId="6C772817" w14:textId="5B74EAB0" w:rsidR="00652EA4" w:rsidRPr="00F6359B" w:rsidRDefault="00CE1EBA" w:rsidP="001F15C3">
      <w:pPr>
        <w:pStyle w:val="Paragraph"/>
        <w:spacing w:before="0" w:line="360" w:lineRule="auto"/>
        <w:jc w:val="both"/>
        <w:rPr>
          <w:rFonts w:eastAsiaTheme="minorHAnsi"/>
          <w:sz w:val="22"/>
          <w:lang w:eastAsia="en-US"/>
        </w:rPr>
      </w:pPr>
      <w:r>
        <w:rPr>
          <w:rFonts w:eastAsiaTheme="minorHAnsi"/>
          <w:sz w:val="22"/>
          <w:lang w:eastAsia="en-US"/>
        </w:rPr>
        <w:t>Using four steps, t</w:t>
      </w:r>
      <w:r w:rsidR="00354A01" w:rsidRPr="00F6359B">
        <w:rPr>
          <w:rFonts w:eastAsiaTheme="minorHAnsi"/>
          <w:sz w:val="22"/>
          <w:lang w:eastAsia="en-US"/>
        </w:rPr>
        <w:t>h</w:t>
      </w:r>
      <w:r>
        <w:rPr>
          <w:rFonts w:eastAsiaTheme="minorHAnsi"/>
          <w:sz w:val="22"/>
          <w:lang w:eastAsia="en-US"/>
        </w:rPr>
        <w:t xml:space="preserve">is paper </w:t>
      </w:r>
      <w:r w:rsidR="00354A01" w:rsidRPr="00F6359B">
        <w:rPr>
          <w:rFonts w:eastAsiaTheme="minorHAnsi"/>
          <w:sz w:val="22"/>
          <w:lang w:eastAsia="en-US"/>
        </w:rPr>
        <w:t xml:space="preserve">will </w:t>
      </w:r>
      <w:r w:rsidR="001E72DA">
        <w:rPr>
          <w:rFonts w:eastAsiaTheme="minorHAnsi"/>
          <w:sz w:val="22"/>
          <w:lang w:eastAsia="en-US"/>
        </w:rPr>
        <w:t xml:space="preserve">critically evaluate the performance of </w:t>
      </w:r>
      <w:r w:rsidR="00354A01" w:rsidRPr="00F6359B">
        <w:rPr>
          <w:rFonts w:eastAsiaTheme="minorHAnsi"/>
          <w:sz w:val="22"/>
          <w:lang w:eastAsia="en-US"/>
        </w:rPr>
        <w:t>CORA and MADM</w:t>
      </w:r>
      <w:r w:rsidR="008C6D77" w:rsidRPr="00F6359B">
        <w:rPr>
          <w:rFonts w:eastAsiaTheme="minorHAnsi"/>
          <w:sz w:val="22"/>
          <w:lang w:eastAsia="en-US"/>
        </w:rPr>
        <w:t xml:space="preserve"> </w:t>
      </w:r>
      <w:r w:rsidR="008C52A8" w:rsidRPr="00F6359B">
        <w:rPr>
          <w:rFonts w:eastAsiaTheme="minorHAnsi"/>
          <w:sz w:val="22"/>
          <w:lang w:eastAsia="en-US"/>
        </w:rPr>
        <w:t>appli</w:t>
      </w:r>
      <w:r w:rsidR="001E72DA">
        <w:rPr>
          <w:rFonts w:eastAsiaTheme="minorHAnsi"/>
          <w:sz w:val="22"/>
          <w:lang w:eastAsia="en-US"/>
        </w:rPr>
        <w:t>ed to</w:t>
      </w:r>
      <w:r w:rsidR="008C52A8" w:rsidRPr="00F6359B">
        <w:rPr>
          <w:rFonts w:eastAsiaTheme="minorHAnsi"/>
          <w:sz w:val="22"/>
          <w:lang w:eastAsia="en-US"/>
        </w:rPr>
        <w:t xml:space="preserve"> airbag design</w:t>
      </w:r>
      <w:r>
        <w:rPr>
          <w:rFonts w:eastAsiaTheme="minorHAnsi"/>
          <w:sz w:val="22"/>
          <w:lang w:eastAsia="en-US"/>
        </w:rPr>
        <w:t xml:space="preserve">, including exploration of </w:t>
      </w:r>
      <w:r w:rsidR="008C6D77" w:rsidRPr="00F6359B">
        <w:rPr>
          <w:rFonts w:eastAsiaTheme="minorHAnsi"/>
          <w:sz w:val="22"/>
          <w:lang w:eastAsia="en-US"/>
        </w:rPr>
        <w:t xml:space="preserve">whether </w:t>
      </w:r>
      <w:r w:rsidR="008C52A8" w:rsidRPr="00F6359B">
        <w:rPr>
          <w:rFonts w:eastAsiaTheme="minorHAnsi"/>
          <w:sz w:val="22"/>
          <w:lang w:eastAsia="en-US"/>
        </w:rPr>
        <w:t>any synergies c</w:t>
      </w:r>
      <w:r>
        <w:rPr>
          <w:rFonts w:eastAsiaTheme="minorHAnsi"/>
          <w:sz w:val="22"/>
          <w:lang w:eastAsia="en-US"/>
        </w:rPr>
        <w:t>an</w:t>
      </w:r>
      <w:r w:rsidR="008C52A8" w:rsidRPr="00F6359B">
        <w:rPr>
          <w:rFonts w:eastAsiaTheme="minorHAnsi"/>
          <w:sz w:val="22"/>
          <w:lang w:eastAsia="en-US"/>
        </w:rPr>
        <w:t xml:space="preserve"> be </w:t>
      </w:r>
      <w:r w:rsidR="001E72DA">
        <w:rPr>
          <w:rFonts w:eastAsiaTheme="minorHAnsi"/>
          <w:sz w:val="22"/>
          <w:lang w:eastAsia="en-US"/>
        </w:rPr>
        <w:t xml:space="preserve">exploited </w:t>
      </w:r>
      <w:r w:rsidR="00E1565C">
        <w:rPr>
          <w:rFonts w:eastAsiaTheme="minorHAnsi"/>
          <w:sz w:val="22"/>
          <w:lang w:eastAsia="en-US"/>
        </w:rPr>
        <w:t>between these two correlation techniques.</w:t>
      </w:r>
      <w:r w:rsidR="00E1565C" w:rsidRPr="00F6359B">
        <w:rPr>
          <w:rFonts w:eastAsiaTheme="minorHAnsi"/>
          <w:sz w:val="22"/>
          <w:lang w:eastAsia="en-US"/>
        </w:rPr>
        <w:t xml:space="preserve"> </w:t>
      </w:r>
    </w:p>
    <w:p w14:paraId="1C6E1881" w14:textId="55E9EB70" w:rsidR="00F019C9" w:rsidRPr="00F6359B" w:rsidRDefault="008C6D77" w:rsidP="001F15C3">
      <w:pPr>
        <w:pStyle w:val="Paragraph"/>
        <w:spacing w:line="360" w:lineRule="auto"/>
        <w:jc w:val="both"/>
        <w:rPr>
          <w:rFonts w:eastAsiaTheme="minorHAnsi"/>
          <w:lang w:eastAsia="en-US"/>
        </w:rPr>
      </w:pPr>
      <w:r w:rsidRPr="00F6359B">
        <w:rPr>
          <w:rFonts w:eastAsiaTheme="minorHAnsi"/>
          <w:sz w:val="22"/>
          <w:lang w:eastAsia="en-US"/>
        </w:rPr>
        <w:t xml:space="preserve">The </w:t>
      </w:r>
      <w:r w:rsidR="00B56E67" w:rsidRPr="00F6359B">
        <w:rPr>
          <w:rFonts w:eastAsiaTheme="minorHAnsi"/>
          <w:sz w:val="22"/>
          <w:lang w:eastAsia="en-US"/>
        </w:rPr>
        <w:t xml:space="preserve">CAE </w:t>
      </w:r>
      <w:r w:rsidRPr="00F6359B">
        <w:rPr>
          <w:rFonts w:eastAsiaTheme="minorHAnsi"/>
          <w:sz w:val="22"/>
          <w:lang w:eastAsia="en-US"/>
        </w:rPr>
        <w:t>model chosen is a driver airbag</w:t>
      </w:r>
      <w:r w:rsidR="000048A1" w:rsidRPr="00F6359B">
        <w:rPr>
          <w:rFonts w:eastAsiaTheme="minorHAnsi"/>
          <w:sz w:val="22"/>
          <w:lang w:eastAsia="en-US"/>
        </w:rPr>
        <w:t xml:space="preserve"> obtained from the </w:t>
      </w:r>
      <w:r w:rsidR="001A63E5">
        <w:rPr>
          <w:rFonts w:eastAsiaTheme="minorHAnsi"/>
          <w:sz w:val="22"/>
          <w:lang w:eastAsia="en-US"/>
        </w:rPr>
        <w:t xml:space="preserve">standard </w:t>
      </w:r>
      <w:r w:rsidR="000048A1" w:rsidRPr="00F6359B">
        <w:rPr>
          <w:rFonts w:eastAsiaTheme="minorHAnsi"/>
          <w:sz w:val="22"/>
          <w:lang w:eastAsia="en-US"/>
        </w:rPr>
        <w:t>MADYMO examples</w:t>
      </w:r>
      <w:r w:rsidR="001A63E5">
        <w:rPr>
          <w:rFonts w:eastAsiaTheme="minorHAnsi"/>
          <w:sz w:val="22"/>
          <w:lang w:eastAsia="en-US"/>
        </w:rPr>
        <w:t xml:space="preserve"> </w:t>
      </w:r>
      <w:r w:rsidR="00D80CB1" w:rsidRPr="00F6359B">
        <w:rPr>
          <w:rFonts w:eastAsiaTheme="minorHAnsi"/>
          <w:sz w:val="22"/>
          <w:lang w:eastAsia="en-US"/>
        </w:rPr>
        <w:fldChar w:fldCharType="begin"/>
      </w:r>
      <w:r w:rsidR="00D80CB1" w:rsidRPr="00F6359B">
        <w:rPr>
          <w:rFonts w:eastAsiaTheme="minorHAnsi"/>
          <w:sz w:val="22"/>
          <w:lang w:eastAsia="en-US"/>
        </w:rPr>
        <w:instrText xml:space="preserve"> REF _Ref67040197 \r \h </w:instrText>
      </w:r>
      <w:r w:rsidR="00F6359B">
        <w:rPr>
          <w:rFonts w:eastAsiaTheme="minorHAnsi"/>
          <w:sz w:val="22"/>
          <w:lang w:eastAsia="en-US"/>
        </w:rPr>
        <w:instrText xml:space="preserve"> \* MERGEFORMAT </w:instrText>
      </w:r>
      <w:r w:rsidR="00D80CB1" w:rsidRPr="00F6359B">
        <w:rPr>
          <w:rFonts w:eastAsiaTheme="minorHAnsi"/>
          <w:sz w:val="22"/>
          <w:lang w:eastAsia="en-US"/>
        </w:rPr>
      </w:r>
      <w:r w:rsidR="00D80CB1" w:rsidRPr="00F6359B">
        <w:rPr>
          <w:rFonts w:eastAsiaTheme="minorHAnsi"/>
          <w:sz w:val="22"/>
          <w:lang w:eastAsia="en-US"/>
        </w:rPr>
        <w:fldChar w:fldCharType="separate"/>
      </w:r>
      <w:r w:rsidR="007E6B72">
        <w:rPr>
          <w:rFonts w:eastAsiaTheme="minorHAnsi"/>
          <w:sz w:val="22"/>
          <w:lang w:eastAsia="en-US"/>
        </w:rPr>
        <w:t>[15]</w:t>
      </w:r>
      <w:r w:rsidR="00D80CB1" w:rsidRPr="00F6359B">
        <w:rPr>
          <w:rFonts w:eastAsiaTheme="minorHAnsi"/>
          <w:sz w:val="22"/>
          <w:lang w:eastAsia="en-US"/>
        </w:rPr>
        <w:fldChar w:fldCharType="end"/>
      </w:r>
      <w:r w:rsidR="00D80CB1" w:rsidRPr="00F6359B">
        <w:rPr>
          <w:rFonts w:eastAsiaTheme="minorHAnsi"/>
          <w:sz w:val="22"/>
          <w:lang w:eastAsia="en-US"/>
        </w:rPr>
        <w:t xml:space="preserve">, which will </w:t>
      </w:r>
      <w:r w:rsidR="00063867">
        <w:rPr>
          <w:rFonts w:eastAsiaTheme="minorHAnsi"/>
          <w:sz w:val="22"/>
          <w:lang w:eastAsia="en-US"/>
        </w:rPr>
        <w:t xml:space="preserve">be </w:t>
      </w:r>
      <w:r w:rsidR="00AF7FFD">
        <w:rPr>
          <w:rFonts w:eastAsiaTheme="minorHAnsi"/>
          <w:sz w:val="22"/>
          <w:lang w:eastAsia="en-US"/>
        </w:rPr>
        <w:t>validated</w:t>
      </w:r>
      <w:r w:rsidR="00AF7FFD" w:rsidRPr="00F6359B">
        <w:rPr>
          <w:rFonts w:eastAsiaTheme="minorHAnsi"/>
          <w:sz w:val="22"/>
          <w:lang w:eastAsia="en-US"/>
        </w:rPr>
        <w:t xml:space="preserve"> </w:t>
      </w:r>
      <w:r w:rsidRPr="00F6359B">
        <w:rPr>
          <w:rFonts w:eastAsiaTheme="minorHAnsi"/>
          <w:sz w:val="22"/>
          <w:lang w:eastAsia="en-US"/>
        </w:rPr>
        <w:t xml:space="preserve">against </w:t>
      </w:r>
      <w:r w:rsidR="001A63E5">
        <w:rPr>
          <w:rFonts w:eastAsiaTheme="minorHAnsi"/>
          <w:sz w:val="22"/>
          <w:lang w:eastAsia="en-US"/>
        </w:rPr>
        <w:t xml:space="preserve">corridors representing a range of </w:t>
      </w:r>
      <w:r w:rsidRPr="00F6359B">
        <w:rPr>
          <w:rFonts w:eastAsiaTheme="minorHAnsi"/>
          <w:sz w:val="22"/>
          <w:lang w:eastAsia="en-US"/>
        </w:rPr>
        <w:t xml:space="preserve">physical </w:t>
      </w:r>
      <w:r w:rsidR="00D80CB1" w:rsidRPr="00F6359B">
        <w:rPr>
          <w:rFonts w:eastAsiaTheme="minorHAnsi"/>
          <w:sz w:val="22"/>
          <w:lang w:eastAsia="en-US"/>
        </w:rPr>
        <w:t xml:space="preserve">tests. This </w:t>
      </w:r>
      <w:r w:rsidR="00E1565C">
        <w:rPr>
          <w:rFonts w:eastAsiaTheme="minorHAnsi"/>
          <w:sz w:val="22"/>
          <w:lang w:eastAsia="en-US"/>
        </w:rPr>
        <w:t>computer</w:t>
      </w:r>
      <w:r w:rsidR="00D80CB1" w:rsidRPr="00F6359B">
        <w:rPr>
          <w:rFonts w:eastAsiaTheme="minorHAnsi"/>
          <w:sz w:val="22"/>
          <w:lang w:eastAsia="en-US"/>
        </w:rPr>
        <w:t xml:space="preserve"> replicated </w:t>
      </w:r>
      <w:r w:rsidR="00E1565C">
        <w:rPr>
          <w:rFonts w:eastAsiaTheme="minorHAnsi"/>
          <w:sz w:val="22"/>
          <w:lang w:eastAsia="en-US"/>
        </w:rPr>
        <w:t>an airbag physical test, investigating its</w:t>
      </w:r>
      <w:r w:rsidR="00D80CB1" w:rsidRPr="00F6359B">
        <w:rPr>
          <w:rFonts w:eastAsiaTheme="minorHAnsi"/>
          <w:sz w:val="22"/>
          <w:lang w:eastAsia="en-US"/>
        </w:rPr>
        <w:t xml:space="preserve"> deployment </w:t>
      </w:r>
      <w:r w:rsidR="00E1565C">
        <w:rPr>
          <w:rFonts w:eastAsiaTheme="minorHAnsi"/>
          <w:sz w:val="22"/>
          <w:lang w:eastAsia="en-US"/>
        </w:rPr>
        <w:t xml:space="preserve">response when subjected to a </w:t>
      </w:r>
      <w:r w:rsidRPr="00E1565C">
        <w:rPr>
          <w:rFonts w:eastAsiaTheme="minorHAnsi"/>
          <w:sz w:val="22"/>
          <w:lang w:eastAsia="en-US"/>
        </w:rPr>
        <w:t>30kg</w:t>
      </w:r>
      <w:r w:rsidRPr="00F6359B">
        <w:rPr>
          <w:rFonts w:eastAsiaTheme="minorHAnsi"/>
          <w:sz w:val="22"/>
          <w:lang w:eastAsia="en-US"/>
        </w:rPr>
        <w:t xml:space="preserve"> mass drop</w:t>
      </w:r>
      <w:r w:rsidR="00D80CB1" w:rsidRPr="00F6359B">
        <w:rPr>
          <w:rFonts w:eastAsiaTheme="minorHAnsi"/>
          <w:sz w:val="22"/>
          <w:lang w:eastAsia="en-US"/>
        </w:rPr>
        <w:t>ping</w:t>
      </w:r>
      <w:r w:rsidRPr="00F6359B">
        <w:rPr>
          <w:rFonts w:eastAsiaTheme="minorHAnsi"/>
          <w:sz w:val="22"/>
          <w:lang w:eastAsia="en-US"/>
        </w:rPr>
        <w:t xml:space="preserve"> at 6.0m/s</w:t>
      </w:r>
      <w:r w:rsidR="00E1565C">
        <w:rPr>
          <w:rFonts w:eastAsiaTheme="minorHAnsi"/>
          <w:sz w:val="22"/>
          <w:lang w:eastAsia="en-US"/>
        </w:rPr>
        <w:t xml:space="preserve"> (</w:t>
      </w:r>
      <w:r w:rsidR="00652EA4" w:rsidRPr="00F6359B">
        <w:rPr>
          <w:rFonts w:eastAsiaTheme="minorHAnsi"/>
          <w:sz w:val="22"/>
          <w:lang w:eastAsia="en-US"/>
        </w:rPr>
        <w:fldChar w:fldCharType="begin"/>
      </w:r>
      <w:r w:rsidR="00652EA4" w:rsidRPr="00F6359B">
        <w:rPr>
          <w:rFonts w:eastAsiaTheme="minorHAnsi"/>
          <w:sz w:val="22"/>
          <w:lang w:eastAsia="en-US"/>
        </w:rPr>
        <w:instrText xml:space="preserve"> REF _Ref66978029 \h </w:instrText>
      </w:r>
      <w:r w:rsidR="008C52A8" w:rsidRPr="00F6359B">
        <w:rPr>
          <w:rFonts w:eastAsiaTheme="minorHAnsi"/>
          <w:sz w:val="22"/>
          <w:lang w:eastAsia="en-US"/>
        </w:rPr>
        <w:instrText xml:space="preserve"> \* MERGEFORMAT </w:instrText>
      </w:r>
      <w:r w:rsidR="00652EA4" w:rsidRPr="00F6359B">
        <w:rPr>
          <w:rFonts w:eastAsiaTheme="minorHAnsi"/>
          <w:sz w:val="22"/>
          <w:lang w:eastAsia="en-US"/>
        </w:rPr>
      </w:r>
      <w:r w:rsidR="00652EA4" w:rsidRPr="00F6359B">
        <w:rPr>
          <w:rFonts w:eastAsiaTheme="minorHAnsi"/>
          <w:sz w:val="22"/>
          <w:lang w:eastAsia="en-US"/>
        </w:rPr>
        <w:fldChar w:fldCharType="separate"/>
      </w:r>
      <w:r w:rsidR="007E6B72" w:rsidRPr="007E6B72">
        <w:rPr>
          <w:sz w:val="22"/>
        </w:rPr>
        <w:t xml:space="preserve">Figure </w:t>
      </w:r>
      <w:r w:rsidR="007E6B72" w:rsidRPr="007E6B72">
        <w:rPr>
          <w:noProof/>
          <w:sz w:val="22"/>
        </w:rPr>
        <w:t>2</w:t>
      </w:r>
      <w:r w:rsidR="00652EA4" w:rsidRPr="00F6359B">
        <w:rPr>
          <w:rFonts w:eastAsiaTheme="minorHAnsi"/>
          <w:sz w:val="22"/>
          <w:lang w:eastAsia="en-US"/>
        </w:rPr>
        <w:fldChar w:fldCharType="end"/>
      </w:r>
      <w:r w:rsidR="00E1565C">
        <w:rPr>
          <w:rFonts w:eastAsiaTheme="minorHAnsi"/>
          <w:sz w:val="22"/>
          <w:lang w:eastAsia="en-US"/>
        </w:rPr>
        <w:t>)</w:t>
      </w:r>
      <w:r w:rsidR="00652EA4" w:rsidRPr="00F6359B">
        <w:rPr>
          <w:rFonts w:eastAsiaTheme="minorHAnsi"/>
          <w:sz w:val="22"/>
          <w:lang w:eastAsia="en-US"/>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3"/>
        <w:gridCol w:w="3244"/>
        <w:gridCol w:w="3244"/>
      </w:tblGrid>
      <w:tr w:rsidR="00652EA4" w:rsidRPr="00F6359B" w14:paraId="09759CD1" w14:textId="77777777" w:rsidTr="004143F8">
        <w:trPr>
          <w:jc w:val="center"/>
        </w:trPr>
        <w:tc>
          <w:tcPr>
            <w:tcW w:w="3243" w:type="dxa"/>
            <w:vAlign w:val="center"/>
          </w:tcPr>
          <w:p w14:paraId="024A8642" w14:textId="0C9D8F51" w:rsidR="00652EA4" w:rsidRPr="00F6359B" w:rsidRDefault="00312895" w:rsidP="001F15C3">
            <w:pPr>
              <w:pStyle w:val="Newparagraph"/>
              <w:spacing w:line="360" w:lineRule="auto"/>
              <w:ind w:firstLine="0"/>
              <w:rPr>
                <w:rFonts w:ascii="Times New Roman" w:hAnsi="Times New Roman" w:cs="Times New Roman"/>
                <w:sz w:val="20"/>
              </w:rPr>
            </w:pPr>
            <w:r>
              <w:rPr>
                <w:rFonts w:ascii="Times New Roman" w:eastAsia="Times New Roman" w:hAnsi="Times New Roman" w:cs="Times New Roman"/>
                <w:sz w:val="20"/>
                <w:lang w:eastAsia="en-GB"/>
              </w:rPr>
              <w:pict w14:anchorId="01749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2pt;height:135.6pt">
                  <v:imagedata r:id="rId15" o:title="Airbag_t0" cropbottom="10682f" cropleft="42715f"/>
                </v:shape>
              </w:pict>
            </w:r>
          </w:p>
        </w:tc>
        <w:tc>
          <w:tcPr>
            <w:tcW w:w="3244" w:type="dxa"/>
            <w:vAlign w:val="center"/>
          </w:tcPr>
          <w:p w14:paraId="000D31AD" w14:textId="4D893089" w:rsidR="00652EA4" w:rsidRPr="00F6359B" w:rsidRDefault="00652EA4" w:rsidP="001F15C3">
            <w:pPr>
              <w:pStyle w:val="Newparagraph"/>
              <w:spacing w:line="360" w:lineRule="auto"/>
              <w:ind w:firstLine="0"/>
              <w:rPr>
                <w:rFonts w:ascii="Times New Roman" w:hAnsi="Times New Roman" w:cs="Times New Roman"/>
                <w:sz w:val="20"/>
              </w:rPr>
            </w:pPr>
            <w:r w:rsidRPr="00F6359B">
              <w:rPr>
                <w:noProof/>
                <w:sz w:val="20"/>
              </w:rPr>
              <w:drawing>
                <wp:inline distT="0" distB="0" distL="0" distR="0" wp14:anchorId="736F24A0" wp14:editId="0BC32249">
                  <wp:extent cx="1161032" cy="1531917"/>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83165" cy="1561120"/>
                          </a:xfrm>
                          <a:prstGeom prst="rect">
                            <a:avLst/>
                          </a:prstGeom>
                        </pic:spPr>
                      </pic:pic>
                    </a:graphicData>
                  </a:graphic>
                </wp:inline>
              </w:drawing>
            </w:r>
          </w:p>
        </w:tc>
        <w:tc>
          <w:tcPr>
            <w:tcW w:w="3244" w:type="dxa"/>
            <w:vAlign w:val="center"/>
          </w:tcPr>
          <w:p w14:paraId="153766F6" w14:textId="061B69E8" w:rsidR="00652EA4" w:rsidRPr="00F6359B" w:rsidRDefault="00652EA4" w:rsidP="001F15C3">
            <w:pPr>
              <w:pStyle w:val="Newparagraph"/>
              <w:spacing w:line="360" w:lineRule="auto"/>
              <w:ind w:firstLine="0"/>
              <w:rPr>
                <w:rFonts w:ascii="Times New Roman" w:hAnsi="Times New Roman" w:cs="Times New Roman"/>
                <w:sz w:val="20"/>
              </w:rPr>
            </w:pPr>
            <w:r w:rsidRPr="00F6359B">
              <w:rPr>
                <w:noProof/>
                <w:sz w:val="20"/>
              </w:rPr>
              <w:drawing>
                <wp:inline distT="0" distB="0" distL="0" distR="0" wp14:anchorId="5E8AB145" wp14:editId="4261C6AE">
                  <wp:extent cx="1184756" cy="159129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961"/>
                          <a:stretch/>
                        </pic:blipFill>
                        <pic:spPr bwMode="auto">
                          <a:xfrm>
                            <a:off x="0" y="0"/>
                            <a:ext cx="1208023" cy="1622544"/>
                          </a:xfrm>
                          <a:prstGeom prst="rect">
                            <a:avLst/>
                          </a:prstGeom>
                          <a:ln>
                            <a:noFill/>
                          </a:ln>
                          <a:extLst>
                            <a:ext uri="{53640926-AAD7-44D8-BBD7-CCE9431645EC}">
                              <a14:shadowObscured xmlns:a14="http://schemas.microsoft.com/office/drawing/2010/main"/>
                            </a:ext>
                          </a:extLst>
                        </pic:spPr>
                      </pic:pic>
                    </a:graphicData>
                  </a:graphic>
                </wp:inline>
              </w:drawing>
            </w:r>
          </w:p>
        </w:tc>
      </w:tr>
      <w:tr w:rsidR="00652EA4" w:rsidRPr="00F6359B" w14:paraId="3CA7DDF9" w14:textId="77777777" w:rsidTr="004143F8">
        <w:trPr>
          <w:jc w:val="center"/>
        </w:trPr>
        <w:tc>
          <w:tcPr>
            <w:tcW w:w="3243" w:type="dxa"/>
            <w:vAlign w:val="center"/>
          </w:tcPr>
          <w:p w14:paraId="000DC24D" w14:textId="2DAEEA5F" w:rsidR="00652EA4" w:rsidRPr="00F6359B" w:rsidRDefault="00652EA4"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Impact time 0s</w:t>
            </w:r>
          </w:p>
        </w:tc>
        <w:tc>
          <w:tcPr>
            <w:tcW w:w="3244" w:type="dxa"/>
            <w:vAlign w:val="center"/>
          </w:tcPr>
          <w:p w14:paraId="2AE3C0EE" w14:textId="31903A73" w:rsidR="00652EA4" w:rsidRPr="00F6359B" w:rsidRDefault="00652EA4"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Impact time 20ms</w:t>
            </w:r>
          </w:p>
        </w:tc>
        <w:tc>
          <w:tcPr>
            <w:tcW w:w="3244" w:type="dxa"/>
            <w:vAlign w:val="center"/>
          </w:tcPr>
          <w:p w14:paraId="7E6D2816" w14:textId="7E52B0ED" w:rsidR="00652EA4" w:rsidRPr="00F6359B" w:rsidRDefault="00652EA4"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Impact time 40ms</w:t>
            </w:r>
          </w:p>
        </w:tc>
      </w:tr>
      <w:tr w:rsidR="00652EA4" w:rsidRPr="00F6359B" w14:paraId="1D9C9B47" w14:textId="77777777" w:rsidTr="004143F8">
        <w:trPr>
          <w:jc w:val="center"/>
        </w:trPr>
        <w:tc>
          <w:tcPr>
            <w:tcW w:w="3243" w:type="dxa"/>
            <w:vAlign w:val="center"/>
          </w:tcPr>
          <w:p w14:paraId="0EFB7300" w14:textId="096A21F6" w:rsidR="00652EA4" w:rsidRPr="00F6359B" w:rsidRDefault="00652EA4" w:rsidP="001F15C3">
            <w:pPr>
              <w:pStyle w:val="Newparagraph"/>
              <w:spacing w:line="360" w:lineRule="auto"/>
              <w:ind w:firstLine="0"/>
              <w:rPr>
                <w:rFonts w:ascii="Times New Roman" w:hAnsi="Times New Roman" w:cs="Times New Roman"/>
                <w:sz w:val="20"/>
              </w:rPr>
            </w:pPr>
            <w:r w:rsidRPr="00F6359B">
              <w:rPr>
                <w:noProof/>
                <w:sz w:val="20"/>
              </w:rPr>
              <w:drawing>
                <wp:inline distT="0" distB="0" distL="0" distR="0" wp14:anchorId="40CFA558" wp14:editId="134037D2">
                  <wp:extent cx="1091713" cy="1425039"/>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106167" cy="1443906"/>
                          </a:xfrm>
                          <a:prstGeom prst="rect">
                            <a:avLst/>
                          </a:prstGeom>
                        </pic:spPr>
                      </pic:pic>
                    </a:graphicData>
                  </a:graphic>
                </wp:inline>
              </w:drawing>
            </w:r>
          </w:p>
        </w:tc>
        <w:tc>
          <w:tcPr>
            <w:tcW w:w="3244" w:type="dxa"/>
            <w:vAlign w:val="center"/>
          </w:tcPr>
          <w:p w14:paraId="5F777CCC" w14:textId="02F3EC6E" w:rsidR="00652EA4" w:rsidRPr="00F6359B" w:rsidRDefault="00652EA4" w:rsidP="001F15C3">
            <w:pPr>
              <w:pStyle w:val="Newparagraph"/>
              <w:spacing w:line="360" w:lineRule="auto"/>
              <w:ind w:firstLine="0"/>
              <w:rPr>
                <w:rFonts w:ascii="Times New Roman" w:hAnsi="Times New Roman" w:cs="Times New Roman"/>
                <w:sz w:val="20"/>
              </w:rPr>
            </w:pPr>
            <w:r w:rsidRPr="00F6359B">
              <w:rPr>
                <w:noProof/>
                <w:sz w:val="20"/>
              </w:rPr>
              <w:drawing>
                <wp:inline distT="0" distB="0" distL="0" distR="0" wp14:anchorId="05A6F540" wp14:editId="200B4FE0">
                  <wp:extent cx="1152913" cy="1520041"/>
                  <wp:effectExtent l="0" t="0" r="952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72428" cy="1545770"/>
                          </a:xfrm>
                          <a:prstGeom prst="rect">
                            <a:avLst/>
                          </a:prstGeom>
                        </pic:spPr>
                      </pic:pic>
                    </a:graphicData>
                  </a:graphic>
                </wp:inline>
              </w:drawing>
            </w:r>
          </w:p>
        </w:tc>
        <w:tc>
          <w:tcPr>
            <w:tcW w:w="3244" w:type="dxa"/>
            <w:vAlign w:val="center"/>
          </w:tcPr>
          <w:p w14:paraId="05FB87FD" w14:textId="0AF65874" w:rsidR="00652EA4" w:rsidRPr="00F6359B" w:rsidRDefault="00652EA4" w:rsidP="001F15C3">
            <w:pPr>
              <w:pStyle w:val="Newparagraph"/>
              <w:spacing w:line="360" w:lineRule="auto"/>
              <w:ind w:firstLine="0"/>
              <w:rPr>
                <w:rFonts w:ascii="Times New Roman" w:hAnsi="Times New Roman" w:cs="Times New Roman"/>
                <w:sz w:val="20"/>
              </w:rPr>
            </w:pPr>
            <w:r w:rsidRPr="00F6359B">
              <w:rPr>
                <w:noProof/>
                <w:sz w:val="20"/>
              </w:rPr>
              <w:drawing>
                <wp:inline distT="0" distB="0" distL="0" distR="0" wp14:anchorId="7E7DDC65" wp14:editId="5A8DE605">
                  <wp:extent cx="1289646" cy="1709948"/>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07447" cy="1733551"/>
                          </a:xfrm>
                          <a:prstGeom prst="rect">
                            <a:avLst/>
                          </a:prstGeom>
                        </pic:spPr>
                      </pic:pic>
                    </a:graphicData>
                  </a:graphic>
                </wp:inline>
              </w:drawing>
            </w:r>
          </w:p>
        </w:tc>
      </w:tr>
      <w:tr w:rsidR="00652EA4" w:rsidRPr="00F6359B" w14:paraId="79E38ABF" w14:textId="77777777" w:rsidTr="004143F8">
        <w:trPr>
          <w:jc w:val="center"/>
        </w:trPr>
        <w:tc>
          <w:tcPr>
            <w:tcW w:w="3243" w:type="dxa"/>
            <w:vAlign w:val="center"/>
          </w:tcPr>
          <w:p w14:paraId="7B077D5A" w14:textId="62FCACB1" w:rsidR="00652EA4" w:rsidRPr="00F6359B" w:rsidRDefault="00652EA4" w:rsidP="001F15C3">
            <w:pPr>
              <w:pStyle w:val="Newparagraph"/>
              <w:spacing w:line="360" w:lineRule="auto"/>
              <w:ind w:firstLine="0"/>
              <w:jc w:val="center"/>
              <w:rPr>
                <w:rFonts w:ascii="Times New Roman" w:hAnsi="Times New Roman" w:cs="Times New Roman"/>
                <w:noProof/>
                <w:sz w:val="20"/>
                <w:lang w:val="fr-FR" w:eastAsia="fr-FR"/>
              </w:rPr>
            </w:pPr>
            <w:r w:rsidRPr="00F6359B">
              <w:rPr>
                <w:rFonts w:ascii="Times New Roman" w:hAnsi="Times New Roman" w:cs="Times New Roman"/>
                <w:sz w:val="20"/>
              </w:rPr>
              <w:t>Impact time 60ms</w:t>
            </w:r>
          </w:p>
        </w:tc>
        <w:tc>
          <w:tcPr>
            <w:tcW w:w="3244" w:type="dxa"/>
            <w:vAlign w:val="center"/>
          </w:tcPr>
          <w:p w14:paraId="6960E585" w14:textId="3D00D6B6" w:rsidR="00652EA4" w:rsidRPr="00F6359B" w:rsidRDefault="00652EA4" w:rsidP="001F15C3">
            <w:pPr>
              <w:pStyle w:val="Newparagraph"/>
              <w:spacing w:line="360" w:lineRule="auto"/>
              <w:ind w:firstLine="0"/>
              <w:jc w:val="center"/>
              <w:rPr>
                <w:rFonts w:ascii="Times New Roman" w:hAnsi="Times New Roman" w:cs="Times New Roman"/>
                <w:noProof/>
                <w:sz w:val="20"/>
                <w:lang w:val="fr-FR" w:eastAsia="fr-FR"/>
              </w:rPr>
            </w:pPr>
            <w:r w:rsidRPr="00F6359B">
              <w:rPr>
                <w:rFonts w:ascii="Times New Roman" w:hAnsi="Times New Roman" w:cs="Times New Roman"/>
                <w:sz w:val="20"/>
              </w:rPr>
              <w:t>Impact time 80ms</w:t>
            </w:r>
          </w:p>
        </w:tc>
        <w:tc>
          <w:tcPr>
            <w:tcW w:w="3244" w:type="dxa"/>
            <w:vAlign w:val="center"/>
          </w:tcPr>
          <w:p w14:paraId="45521B06" w14:textId="1FF77F50" w:rsidR="00652EA4" w:rsidRPr="00F6359B" w:rsidRDefault="00652EA4" w:rsidP="001F15C3">
            <w:pPr>
              <w:pStyle w:val="Newparagraph"/>
              <w:keepNext/>
              <w:spacing w:line="360" w:lineRule="auto"/>
              <w:ind w:firstLine="0"/>
              <w:jc w:val="center"/>
              <w:rPr>
                <w:rFonts w:ascii="Times New Roman" w:hAnsi="Times New Roman" w:cs="Times New Roman"/>
                <w:noProof/>
                <w:sz w:val="20"/>
                <w:lang w:val="fr-FR" w:eastAsia="fr-FR"/>
              </w:rPr>
            </w:pPr>
            <w:r w:rsidRPr="00F6359B">
              <w:rPr>
                <w:rFonts w:ascii="Times New Roman" w:hAnsi="Times New Roman" w:cs="Times New Roman"/>
                <w:sz w:val="20"/>
              </w:rPr>
              <w:t>Impact time 100ms</w:t>
            </w:r>
          </w:p>
        </w:tc>
      </w:tr>
    </w:tbl>
    <w:p w14:paraId="10374EF3" w14:textId="11249C80" w:rsidR="00652EA4" w:rsidRPr="00F6359B" w:rsidRDefault="00652EA4" w:rsidP="001F15C3">
      <w:pPr>
        <w:pStyle w:val="Caption"/>
        <w:spacing w:line="360" w:lineRule="auto"/>
      </w:pPr>
      <w:bookmarkStart w:id="4" w:name="_Ref66978029"/>
      <w:r w:rsidRPr="00F6359B">
        <w:t xml:space="preserve">Figure </w:t>
      </w:r>
      <w:r w:rsidR="00F351F4">
        <w:fldChar w:fldCharType="begin"/>
      </w:r>
      <w:r w:rsidR="00F351F4">
        <w:instrText xml:space="preserve"> SEQ Figure \* ARABIC </w:instrText>
      </w:r>
      <w:r w:rsidR="00F351F4">
        <w:fldChar w:fldCharType="separate"/>
      </w:r>
      <w:r w:rsidR="000278D4">
        <w:rPr>
          <w:noProof/>
        </w:rPr>
        <w:t>2</w:t>
      </w:r>
      <w:r w:rsidR="00F351F4">
        <w:rPr>
          <w:noProof/>
        </w:rPr>
        <w:fldChar w:fldCharType="end"/>
      </w:r>
      <w:bookmarkEnd w:id="4"/>
      <w:r w:rsidRPr="00F6359B">
        <w:t xml:space="preserve">: </w:t>
      </w:r>
      <w:r w:rsidR="00BB3ADA" w:rsidRPr="00BB3ADA">
        <w:t>MADYMO</w:t>
      </w:r>
      <w:r w:rsidR="00043BFD" w:rsidRPr="00F6359B">
        <w:t xml:space="preserve"> Driver </w:t>
      </w:r>
      <w:r w:rsidRPr="00F6359B">
        <w:t>Airbag Model</w:t>
      </w:r>
    </w:p>
    <w:p w14:paraId="1A6D3F53" w14:textId="76025B36" w:rsidR="00B56E67" w:rsidRPr="00AF7FFD" w:rsidRDefault="00B56E67" w:rsidP="001F15C3">
      <w:pPr>
        <w:pStyle w:val="Newparagraph"/>
        <w:spacing w:line="360" w:lineRule="auto"/>
        <w:ind w:firstLine="0"/>
        <w:rPr>
          <w:rFonts w:eastAsiaTheme="minorHAnsi"/>
          <w:sz w:val="22"/>
          <w:szCs w:val="22"/>
          <w:u w:val="single"/>
          <w:lang w:eastAsia="en-US"/>
        </w:rPr>
      </w:pPr>
      <w:r w:rsidRPr="00AF7FFD">
        <w:rPr>
          <w:rFonts w:eastAsiaTheme="minorHAnsi"/>
          <w:sz w:val="22"/>
          <w:szCs w:val="22"/>
          <w:u w:val="single"/>
          <w:lang w:eastAsia="en-US"/>
        </w:rPr>
        <w:t>Step 1: Corridor generation:</w:t>
      </w:r>
    </w:p>
    <w:p w14:paraId="2C5498A1" w14:textId="0C8B96E8" w:rsidR="00B56E67" w:rsidRPr="001517BD" w:rsidRDefault="00043BFD" w:rsidP="008C413F">
      <w:pPr>
        <w:pStyle w:val="Newparagraph"/>
        <w:spacing w:line="360" w:lineRule="auto"/>
        <w:ind w:firstLine="0"/>
        <w:jc w:val="both"/>
        <w:rPr>
          <w:rFonts w:eastAsiaTheme="minorHAnsi"/>
          <w:sz w:val="22"/>
          <w:szCs w:val="22"/>
          <w:lang w:eastAsia="en-US"/>
        </w:rPr>
      </w:pPr>
      <w:r w:rsidRPr="00AF7FFD">
        <w:rPr>
          <w:rFonts w:eastAsiaTheme="minorHAnsi"/>
          <w:sz w:val="22"/>
          <w:szCs w:val="22"/>
          <w:lang w:eastAsia="en-US"/>
        </w:rPr>
        <w:t xml:space="preserve">Both correlation </w:t>
      </w:r>
      <w:r w:rsidR="00B56E67" w:rsidRPr="00AF7FFD">
        <w:rPr>
          <w:rFonts w:eastAsiaTheme="minorHAnsi"/>
          <w:sz w:val="22"/>
          <w:szCs w:val="22"/>
          <w:lang w:eastAsia="en-US"/>
        </w:rPr>
        <w:t>method</w:t>
      </w:r>
      <w:r w:rsidRPr="00AF7FFD">
        <w:rPr>
          <w:rFonts w:eastAsiaTheme="minorHAnsi"/>
          <w:sz w:val="22"/>
          <w:szCs w:val="22"/>
          <w:lang w:eastAsia="en-US"/>
        </w:rPr>
        <w:t xml:space="preserve">s </w:t>
      </w:r>
      <w:r w:rsidR="00BB3ADA">
        <w:rPr>
          <w:rFonts w:eastAsiaTheme="minorHAnsi"/>
          <w:sz w:val="22"/>
          <w:szCs w:val="22"/>
          <w:lang w:eastAsia="en-US"/>
        </w:rPr>
        <w:t>need</w:t>
      </w:r>
      <w:r w:rsidR="00B56E67" w:rsidRPr="00AF7FFD">
        <w:rPr>
          <w:rFonts w:eastAsiaTheme="minorHAnsi"/>
          <w:sz w:val="22"/>
          <w:szCs w:val="22"/>
          <w:lang w:eastAsia="en-US"/>
        </w:rPr>
        <w:t xml:space="preserve"> physical data</w:t>
      </w:r>
      <w:r w:rsidRPr="00AF7FFD">
        <w:rPr>
          <w:rFonts w:eastAsiaTheme="minorHAnsi"/>
          <w:sz w:val="22"/>
          <w:szCs w:val="22"/>
          <w:lang w:eastAsia="en-US"/>
        </w:rPr>
        <w:t xml:space="preserve"> which require to be converted into test corridors</w:t>
      </w:r>
      <w:r w:rsidR="00B56E67" w:rsidRPr="00AF7FFD">
        <w:rPr>
          <w:rFonts w:eastAsiaTheme="minorHAnsi"/>
          <w:sz w:val="22"/>
          <w:szCs w:val="22"/>
          <w:lang w:eastAsia="en-US"/>
        </w:rPr>
        <w:t xml:space="preserve">. </w:t>
      </w:r>
      <w:r w:rsidR="001A63E5" w:rsidRPr="00AF7FFD">
        <w:rPr>
          <w:rFonts w:eastAsiaTheme="minorHAnsi"/>
          <w:sz w:val="22"/>
          <w:szCs w:val="22"/>
          <w:lang w:eastAsia="en-US"/>
        </w:rPr>
        <w:t>In industry, corridors are obtained by performing 3 to 5 tests, which are then fed into the CORA routines for corridor extraction</w:t>
      </w:r>
      <w:r w:rsidR="00C72922">
        <w:rPr>
          <w:rFonts w:eastAsiaTheme="minorHAnsi"/>
          <w:sz w:val="22"/>
          <w:szCs w:val="22"/>
          <w:lang w:eastAsia="en-US"/>
        </w:rPr>
        <w:t xml:space="preserve"> and the calculation of the mean</w:t>
      </w:r>
      <w:r w:rsidR="001A63E5" w:rsidRPr="00AF7FFD">
        <w:rPr>
          <w:rFonts w:eastAsiaTheme="minorHAnsi"/>
          <w:sz w:val="22"/>
          <w:szCs w:val="22"/>
          <w:lang w:eastAsia="en-US"/>
        </w:rPr>
        <w:t xml:space="preserve">. </w:t>
      </w:r>
      <w:r w:rsidR="00AF7FFD" w:rsidRPr="00AF7FFD">
        <w:rPr>
          <w:rFonts w:eastAsiaTheme="minorHAnsi"/>
          <w:sz w:val="22"/>
          <w:szCs w:val="22"/>
          <w:lang w:eastAsia="en-US"/>
        </w:rPr>
        <w:t>The most common option is the use of constant corridor widths. Typically, a share of the global absolute maximum is used as width</w:t>
      </w:r>
      <w:r w:rsidR="00CE1EBA">
        <w:rPr>
          <w:rFonts w:eastAsiaTheme="minorHAnsi"/>
          <w:sz w:val="22"/>
          <w:szCs w:val="22"/>
          <w:lang w:eastAsia="en-US"/>
        </w:rPr>
        <w:t>, whilst t</w:t>
      </w:r>
      <w:r w:rsidR="00AF7FFD" w:rsidRPr="00AF7FFD">
        <w:rPr>
          <w:rFonts w:eastAsiaTheme="minorHAnsi"/>
          <w:sz w:val="22"/>
          <w:szCs w:val="22"/>
          <w:lang w:eastAsia="en-US"/>
        </w:rPr>
        <w:t xml:space="preserve">he mean is calculated form the </w:t>
      </w:r>
      <w:r w:rsidR="00AF7FFD" w:rsidRPr="001517BD">
        <w:rPr>
          <w:rFonts w:eastAsiaTheme="minorHAnsi"/>
          <w:sz w:val="22"/>
          <w:szCs w:val="22"/>
          <w:lang w:eastAsia="en-US"/>
        </w:rPr>
        <w:t xml:space="preserve">test data. 0.05 is a common “share” of the global absolute maximum (inner corridor) and 0.50 for </w:t>
      </w:r>
      <w:r w:rsidR="00CE1EBA" w:rsidRPr="001517BD">
        <w:rPr>
          <w:rFonts w:eastAsiaTheme="minorHAnsi"/>
          <w:sz w:val="22"/>
          <w:szCs w:val="22"/>
          <w:lang w:eastAsia="en-US"/>
        </w:rPr>
        <w:t xml:space="preserve">the </w:t>
      </w:r>
      <w:r w:rsidR="00AF7FFD" w:rsidRPr="001517BD">
        <w:rPr>
          <w:rFonts w:eastAsiaTheme="minorHAnsi"/>
          <w:sz w:val="22"/>
          <w:szCs w:val="22"/>
          <w:lang w:eastAsia="en-US"/>
        </w:rPr>
        <w:t xml:space="preserve">outer corridor </w:t>
      </w:r>
      <w:r w:rsidR="00AF7FFD" w:rsidRPr="001517BD">
        <w:rPr>
          <w:rFonts w:eastAsiaTheme="minorHAnsi"/>
          <w:sz w:val="22"/>
          <w:szCs w:val="22"/>
          <w:lang w:eastAsia="en-US"/>
        </w:rPr>
        <w:fldChar w:fldCharType="begin"/>
      </w:r>
      <w:r w:rsidR="00AF7FFD" w:rsidRPr="001517BD">
        <w:rPr>
          <w:rFonts w:eastAsiaTheme="minorHAnsi"/>
          <w:sz w:val="22"/>
          <w:szCs w:val="22"/>
          <w:lang w:eastAsia="en-US"/>
        </w:rPr>
        <w:instrText xml:space="preserve"> REF _Ref67036494 \r \h </w:instrText>
      </w:r>
      <w:r w:rsidR="001517BD">
        <w:rPr>
          <w:rFonts w:eastAsiaTheme="minorHAnsi"/>
          <w:sz w:val="22"/>
          <w:szCs w:val="22"/>
          <w:lang w:eastAsia="en-US"/>
        </w:rPr>
        <w:instrText xml:space="preserve"> \* MERGEFORMAT </w:instrText>
      </w:r>
      <w:r w:rsidR="00AF7FFD" w:rsidRPr="001517BD">
        <w:rPr>
          <w:rFonts w:eastAsiaTheme="minorHAnsi"/>
          <w:sz w:val="22"/>
          <w:szCs w:val="22"/>
          <w:lang w:eastAsia="en-US"/>
        </w:rPr>
      </w:r>
      <w:r w:rsidR="00AF7FFD" w:rsidRPr="001517BD">
        <w:rPr>
          <w:rFonts w:eastAsiaTheme="minorHAnsi"/>
          <w:sz w:val="22"/>
          <w:szCs w:val="22"/>
          <w:lang w:eastAsia="en-US"/>
        </w:rPr>
        <w:fldChar w:fldCharType="separate"/>
      </w:r>
      <w:r w:rsidR="00AF7FFD" w:rsidRPr="001517BD">
        <w:rPr>
          <w:rFonts w:eastAsiaTheme="minorHAnsi"/>
          <w:sz w:val="22"/>
          <w:szCs w:val="22"/>
          <w:lang w:eastAsia="en-US"/>
        </w:rPr>
        <w:t>[6]</w:t>
      </w:r>
      <w:r w:rsidR="00AF7FFD" w:rsidRPr="001517BD">
        <w:rPr>
          <w:rFonts w:eastAsiaTheme="minorHAnsi"/>
          <w:sz w:val="22"/>
          <w:szCs w:val="22"/>
          <w:lang w:eastAsia="en-US"/>
        </w:rPr>
        <w:fldChar w:fldCharType="end"/>
      </w:r>
      <w:r w:rsidR="00AF7FFD" w:rsidRPr="001517BD">
        <w:rPr>
          <w:rFonts w:eastAsiaTheme="minorHAnsi"/>
          <w:sz w:val="22"/>
          <w:szCs w:val="22"/>
          <w:lang w:eastAsia="en-US"/>
        </w:rPr>
        <w:t xml:space="preserve">. </w:t>
      </w:r>
      <w:r w:rsidR="00B56E67" w:rsidRPr="001517BD">
        <w:rPr>
          <w:rFonts w:eastAsiaTheme="minorHAnsi"/>
          <w:sz w:val="22"/>
          <w:szCs w:val="22"/>
          <w:lang w:eastAsia="en-US"/>
        </w:rPr>
        <w:t xml:space="preserve">As </w:t>
      </w:r>
      <w:r w:rsidR="00CE1EBA" w:rsidRPr="001517BD">
        <w:rPr>
          <w:rFonts w:eastAsiaTheme="minorHAnsi"/>
          <w:sz w:val="22"/>
          <w:szCs w:val="22"/>
          <w:lang w:eastAsia="en-US"/>
        </w:rPr>
        <w:t>p</w:t>
      </w:r>
      <w:r w:rsidR="00652EA4" w:rsidRPr="001517BD">
        <w:rPr>
          <w:rFonts w:eastAsiaTheme="minorHAnsi"/>
          <w:sz w:val="22"/>
          <w:szCs w:val="22"/>
          <w:lang w:eastAsia="en-US"/>
        </w:rPr>
        <w:t xml:space="preserve">hysical test data were not available for </w:t>
      </w:r>
      <w:r w:rsidR="00CE1EBA" w:rsidRPr="001517BD">
        <w:rPr>
          <w:rFonts w:eastAsiaTheme="minorHAnsi"/>
          <w:sz w:val="22"/>
          <w:szCs w:val="22"/>
          <w:lang w:eastAsia="en-US"/>
        </w:rPr>
        <w:t xml:space="preserve">the </w:t>
      </w:r>
      <w:r w:rsidR="00BB3ADA" w:rsidRPr="001517BD">
        <w:rPr>
          <w:rFonts w:eastAsiaTheme="minorHAnsi"/>
          <w:sz w:val="22"/>
          <w:szCs w:val="22"/>
          <w:lang w:eastAsia="en-US"/>
        </w:rPr>
        <w:t xml:space="preserve">MADYMO </w:t>
      </w:r>
      <w:r w:rsidR="00652EA4" w:rsidRPr="001517BD">
        <w:rPr>
          <w:rFonts w:eastAsiaTheme="minorHAnsi"/>
          <w:sz w:val="22"/>
          <w:szCs w:val="22"/>
          <w:lang w:eastAsia="en-US"/>
        </w:rPr>
        <w:t xml:space="preserve">CAE driver airbag, </w:t>
      </w:r>
      <w:r w:rsidR="00CE1EBA" w:rsidRPr="001517BD">
        <w:rPr>
          <w:rFonts w:eastAsiaTheme="minorHAnsi"/>
          <w:sz w:val="22"/>
          <w:szCs w:val="22"/>
          <w:lang w:eastAsia="en-US"/>
        </w:rPr>
        <w:t xml:space="preserve">Design of Experiments (DOE) </w:t>
      </w:r>
      <w:r w:rsidR="00976EB2" w:rsidRPr="001517BD">
        <w:rPr>
          <w:rFonts w:eastAsiaTheme="minorHAnsi"/>
          <w:sz w:val="22"/>
          <w:szCs w:val="22"/>
          <w:lang w:eastAsia="en-US"/>
        </w:rPr>
        <w:t xml:space="preserve">coupled with numerical simulation </w:t>
      </w:r>
      <w:r w:rsidR="00CE1EBA" w:rsidRPr="001517BD">
        <w:rPr>
          <w:rFonts w:eastAsiaTheme="minorHAnsi"/>
          <w:sz w:val="22"/>
          <w:szCs w:val="22"/>
          <w:lang w:eastAsia="en-US"/>
        </w:rPr>
        <w:t xml:space="preserve">was used to generate </w:t>
      </w:r>
      <w:r w:rsidR="00976EB2" w:rsidRPr="001517BD">
        <w:rPr>
          <w:rFonts w:eastAsiaTheme="minorHAnsi"/>
          <w:sz w:val="22"/>
          <w:szCs w:val="22"/>
          <w:lang w:eastAsia="en-US"/>
        </w:rPr>
        <w:t xml:space="preserve">a </w:t>
      </w:r>
      <w:r w:rsidR="00CE1EBA" w:rsidRPr="001517BD">
        <w:rPr>
          <w:rFonts w:eastAsiaTheme="minorHAnsi"/>
          <w:sz w:val="22"/>
          <w:szCs w:val="22"/>
          <w:lang w:eastAsia="en-US"/>
        </w:rPr>
        <w:t xml:space="preserve">representative </w:t>
      </w:r>
      <w:r w:rsidR="00976EB2" w:rsidRPr="001517BD">
        <w:rPr>
          <w:rFonts w:eastAsiaTheme="minorHAnsi"/>
          <w:sz w:val="22"/>
          <w:szCs w:val="22"/>
          <w:lang w:eastAsia="en-US"/>
        </w:rPr>
        <w:t xml:space="preserve">inner corridor of +- 1 sigma and an outer corridor of +-2 sigma. The DOE was created by varying </w:t>
      </w:r>
      <w:r w:rsidR="00B56E67" w:rsidRPr="001517BD">
        <w:rPr>
          <w:rFonts w:eastAsiaTheme="minorHAnsi"/>
          <w:sz w:val="22"/>
          <w:szCs w:val="22"/>
          <w:lang w:eastAsia="en-US"/>
        </w:rPr>
        <w:t>the inflator temperature, the vent</w:t>
      </w:r>
      <w:r w:rsidR="0032166B" w:rsidRPr="001517BD">
        <w:rPr>
          <w:rFonts w:eastAsiaTheme="minorHAnsi"/>
          <w:sz w:val="22"/>
          <w:szCs w:val="22"/>
          <w:lang w:eastAsia="en-US"/>
        </w:rPr>
        <w:t xml:space="preserve"> </w:t>
      </w:r>
      <w:r w:rsidR="00C72922" w:rsidRPr="001517BD">
        <w:rPr>
          <w:rFonts w:eastAsiaTheme="minorHAnsi"/>
          <w:sz w:val="22"/>
          <w:szCs w:val="22"/>
          <w:lang w:eastAsia="en-US"/>
        </w:rPr>
        <w:t>discharge coefficient</w:t>
      </w:r>
      <w:r w:rsidRPr="001517BD">
        <w:rPr>
          <w:rFonts w:eastAsiaTheme="minorHAnsi"/>
          <w:sz w:val="22"/>
          <w:szCs w:val="22"/>
          <w:lang w:eastAsia="en-US"/>
        </w:rPr>
        <w:t xml:space="preserve"> </w:t>
      </w:r>
      <w:r w:rsidR="0032166B" w:rsidRPr="001517BD">
        <w:rPr>
          <w:rFonts w:eastAsiaTheme="minorHAnsi"/>
          <w:sz w:val="22"/>
          <w:szCs w:val="22"/>
          <w:lang w:eastAsia="en-US"/>
        </w:rPr>
        <w:t xml:space="preserve">(CDEX) </w:t>
      </w:r>
      <w:r w:rsidRPr="001517BD">
        <w:rPr>
          <w:rFonts w:eastAsiaTheme="minorHAnsi"/>
          <w:sz w:val="22"/>
          <w:szCs w:val="22"/>
          <w:lang w:eastAsia="en-US"/>
        </w:rPr>
        <w:t xml:space="preserve">as well as the </w:t>
      </w:r>
      <w:r w:rsidR="00C72922" w:rsidRPr="001517BD">
        <w:rPr>
          <w:rFonts w:eastAsiaTheme="minorHAnsi"/>
          <w:sz w:val="22"/>
          <w:szCs w:val="22"/>
          <w:lang w:eastAsia="en-US"/>
        </w:rPr>
        <w:t xml:space="preserve">airbag </w:t>
      </w:r>
      <w:r w:rsidR="001517BD" w:rsidRPr="001517BD">
        <w:rPr>
          <w:rFonts w:eastAsiaTheme="minorHAnsi"/>
          <w:sz w:val="22"/>
          <w:szCs w:val="22"/>
          <w:lang w:eastAsia="en-US"/>
        </w:rPr>
        <w:t>diameter (</w:t>
      </w:r>
      <w:r w:rsidR="001517BD" w:rsidRPr="001517BD">
        <w:rPr>
          <w:rFonts w:eastAsiaTheme="minorHAnsi"/>
          <w:sz w:val="22"/>
          <w:szCs w:val="22"/>
          <w:lang w:eastAsia="en-US"/>
        </w:rPr>
        <w:fldChar w:fldCharType="begin"/>
      </w:r>
      <w:r w:rsidR="001517BD" w:rsidRPr="001517BD">
        <w:rPr>
          <w:rFonts w:eastAsiaTheme="minorHAnsi"/>
          <w:sz w:val="22"/>
          <w:szCs w:val="22"/>
          <w:lang w:eastAsia="en-US"/>
        </w:rPr>
        <w:instrText xml:space="preserve"> REF _Ref67992956 \h </w:instrText>
      </w:r>
      <w:r w:rsidR="001517BD">
        <w:rPr>
          <w:rFonts w:eastAsiaTheme="minorHAnsi"/>
          <w:sz w:val="22"/>
          <w:szCs w:val="22"/>
          <w:lang w:eastAsia="en-US"/>
        </w:rPr>
        <w:instrText xml:space="preserve"> \* MERGEFORMAT </w:instrText>
      </w:r>
      <w:r w:rsidR="001517BD" w:rsidRPr="001517BD">
        <w:rPr>
          <w:rFonts w:eastAsiaTheme="minorHAnsi"/>
          <w:sz w:val="22"/>
          <w:szCs w:val="22"/>
          <w:lang w:eastAsia="en-US"/>
        </w:rPr>
      </w:r>
      <w:r w:rsidR="001517BD" w:rsidRPr="001517BD">
        <w:rPr>
          <w:rFonts w:eastAsiaTheme="minorHAnsi"/>
          <w:sz w:val="22"/>
          <w:szCs w:val="22"/>
          <w:lang w:eastAsia="en-US"/>
        </w:rPr>
        <w:fldChar w:fldCharType="separate"/>
      </w:r>
      <w:r w:rsidR="001517BD" w:rsidRPr="001517BD">
        <w:rPr>
          <w:sz w:val="22"/>
          <w:szCs w:val="22"/>
        </w:rPr>
        <w:t xml:space="preserve">Table </w:t>
      </w:r>
      <w:r w:rsidR="001517BD" w:rsidRPr="001517BD">
        <w:rPr>
          <w:noProof/>
          <w:sz w:val="22"/>
          <w:szCs w:val="22"/>
        </w:rPr>
        <w:t>1</w:t>
      </w:r>
      <w:r w:rsidR="001517BD" w:rsidRPr="001517BD">
        <w:rPr>
          <w:rFonts w:eastAsiaTheme="minorHAnsi"/>
          <w:sz w:val="22"/>
          <w:szCs w:val="22"/>
          <w:lang w:eastAsia="en-US"/>
        </w:rPr>
        <w:fldChar w:fldCharType="end"/>
      </w:r>
      <w:r w:rsidR="001517BD" w:rsidRPr="001517BD">
        <w:rPr>
          <w:rFonts w:eastAsiaTheme="minorHAnsi"/>
          <w:sz w:val="22"/>
          <w:szCs w:val="22"/>
          <w:lang w:eastAsia="en-US"/>
        </w:rPr>
        <w:t>).</w:t>
      </w:r>
    </w:p>
    <w:p w14:paraId="4B0D75E9" w14:textId="78BA604B" w:rsidR="001517BD" w:rsidRDefault="001517BD" w:rsidP="00976EB2">
      <w:pPr>
        <w:pStyle w:val="Newparagraph"/>
        <w:spacing w:line="360" w:lineRule="auto"/>
        <w:ind w:firstLine="0"/>
        <w:rPr>
          <w:rFonts w:eastAsiaTheme="minorHAnsi"/>
          <w:sz w:val="22"/>
          <w:szCs w:val="22"/>
          <w:lang w:eastAsia="en-US"/>
        </w:rPr>
      </w:pPr>
    </w:p>
    <w:tbl>
      <w:tblPr>
        <w:tblStyle w:val="TableGrid1"/>
        <w:tblW w:w="5000" w:type="pct"/>
        <w:tblLook w:val="04A0" w:firstRow="1" w:lastRow="0" w:firstColumn="1" w:lastColumn="0" w:noHBand="0" w:noVBand="1"/>
      </w:tblPr>
      <w:tblGrid>
        <w:gridCol w:w="6372"/>
        <w:gridCol w:w="3359"/>
      </w:tblGrid>
      <w:tr w:rsidR="001517BD" w:rsidRPr="008C413F" w14:paraId="7CF892A6" w14:textId="77777777" w:rsidTr="008C413F">
        <w:tc>
          <w:tcPr>
            <w:tcW w:w="3274" w:type="pct"/>
          </w:tcPr>
          <w:p w14:paraId="50B8BAD8" w14:textId="245A2368" w:rsidR="001517BD" w:rsidRPr="008C413F" w:rsidRDefault="001517BD" w:rsidP="008C413F">
            <w:pPr>
              <w:pStyle w:val="Newparagraph"/>
              <w:spacing w:line="240" w:lineRule="auto"/>
              <w:ind w:firstLine="0"/>
              <w:rPr>
                <w:rFonts w:eastAsiaTheme="minorHAnsi"/>
                <w:b/>
                <w:sz w:val="20"/>
                <w:szCs w:val="22"/>
                <w:lang w:eastAsia="en-US"/>
              </w:rPr>
            </w:pPr>
            <w:r w:rsidRPr="008C413F">
              <w:rPr>
                <w:b/>
                <w:sz w:val="20"/>
                <w:szCs w:val="22"/>
              </w:rPr>
              <w:t>Airbag feature (variable)</w:t>
            </w:r>
          </w:p>
        </w:tc>
        <w:tc>
          <w:tcPr>
            <w:tcW w:w="1726" w:type="pct"/>
          </w:tcPr>
          <w:p w14:paraId="59E4CDE7" w14:textId="33973D32" w:rsidR="001517BD" w:rsidRPr="008C413F" w:rsidRDefault="001517BD" w:rsidP="008C413F">
            <w:pPr>
              <w:pStyle w:val="Newparagraph"/>
              <w:spacing w:line="240" w:lineRule="auto"/>
              <w:ind w:firstLine="0"/>
              <w:rPr>
                <w:rFonts w:eastAsiaTheme="minorHAnsi"/>
                <w:b/>
                <w:sz w:val="20"/>
                <w:szCs w:val="22"/>
                <w:lang w:eastAsia="en-US"/>
              </w:rPr>
            </w:pPr>
            <w:r w:rsidRPr="008C413F">
              <w:rPr>
                <w:b/>
                <w:sz w:val="20"/>
                <w:szCs w:val="22"/>
              </w:rPr>
              <w:t>Variable range</w:t>
            </w:r>
          </w:p>
        </w:tc>
      </w:tr>
      <w:tr w:rsidR="001517BD" w:rsidRPr="008C413F" w14:paraId="7A7A015F" w14:textId="77777777" w:rsidTr="008C413F">
        <w:tc>
          <w:tcPr>
            <w:tcW w:w="3274" w:type="pct"/>
          </w:tcPr>
          <w:p w14:paraId="671EF0E0" w14:textId="7D69DEEC" w:rsidR="001517BD" w:rsidRPr="008C413F" w:rsidRDefault="001517BD" w:rsidP="008C413F">
            <w:pPr>
              <w:pStyle w:val="Newparagraph"/>
              <w:spacing w:line="240" w:lineRule="auto"/>
              <w:ind w:firstLine="0"/>
              <w:rPr>
                <w:rFonts w:eastAsiaTheme="minorHAnsi"/>
                <w:sz w:val="20"/>
                <w:szCs w:val="22"/>
                <w:lang w:eastAsia="en-US"/>
              </w:rPr>
            </w:pPr>
            <w:r w:rsidRPr="008C413F">
              <w:rPr>
                <w:rFonts w:eastAsiaTheme="minorHAnsi"/>
                <w:sz w:val="20"/>
                <w:szCs w:val="22"/>
                <w:lang w:eastAsia="en-US"/>
              </w:rPr>
              <w:t>Inflator Temperature:</w:t>
            </w:r>
          </w:p>
        </w:tc>
        <w:tc>
          <w:tcPr>
            <w:tcW w:w="1726" w:type="pct"/>
          </w:tcPr>
          <w:p w14:paraId="5587E44E" w14:textId="77777777" w:rsidR="001517BD" w:rsidRPr="008C413F" w:rsidRDefault="001517BD" w:rsidP="008C413F">
            <w:pPr>
              <w:spacing w:line="240" w:lineRule="auto"/>
              <w:ind w:left="360"/>
              <w:rPr>
                <w:rFonts w:eastAsiaTheme="minorHAnsi"/>
                <w:sz w:val="20"/>
                <w:szCs w:val="22"/>
                <w:lang w:val="fr-FR" w:eastAsia="en-US"/>
              </w:rPr>
            </w:pPr>
            <w:r w:rsidRPr="008C413F">
              <w:rPr>
                <w:rFonts w:eastAsiaTheme="minorHAnsi"/>
                <w:sz w:val="20"/>
                <w:szCs w:val="22"/>
                <w:lang w:eastAsia="en-US"/>
              </w:rPr>
              <w:t>+/-10%</w:t>
            </w:r>
          </w:p>
          <w:p w14:paraId="290BA3E8" w14:textId="77777777" w:rsidR="001517BD" w:rsidRPr="008C413F" w:rsidRDefault="001517BD" w:rsidP="008C413F">
            <w:pPr>
              <w:pStyle w:val="Newparagraph"/>
              <w:spacing w:line="240" w:lineRule="auto"/>
              <w:ind w:firstLine="0"/>
              <w:rPr>
                <w:rFonts w:eastAsiaTheme="minorHAnsi"/>
                <w:sz w:val="20"/>
                <w:szCs w:val="22"/>
                <w:lang w:eastAsia="en-US"/>
              </w:rPr>
            </w:pPr>
          </w:p>
        </w:tc>
      </w:tr>
      <w:tr w:rsidR="001517BD" w:rsidRPr="008C413F" w14:paraId="590BF2AF" w14:textId="77777777" w:rsidTr="008C413F">
        <w:tc>
          <w:tcPr>
            <w:tcW w:w="3274" w:type="pct"/>
          </w:tcPr>
          <w:p w14:paraId="35939332" w14:textId="4D30064A" w:rsidR="001517BD" w:rsidRPr="008C413F" w:rsidRDefault="001517BD" w:rsidP="008C413F">
            <w:pPr>
              <w:pStyle w:val="Newparagraph"/>
              <w:spacing w:line="240" w:lineRule="auto"/>
              <w:ind w:firstLine="0"/>
              <w:rPr>
                <w:rFonts w:eastAsiaTheme="minorHAnsi"/>
                <w:sz w:val="20"/>
                <w:szCs w:val="22"/>
                <w:lang w:eastAsia="en-US"/>
              </w:rPr>
            </w:pPr>
            <w:r w:rsidRPr="008C413F">
              <w:rPr>
                <w:rFonts w:eastAsiaTheme="minorHAnsi"/>
                <w:sz w:val="20"/>
                <w:szCs w:val="22"/>
                <w:lang w:eastAsia="en-US"/>
              </w:rPr>
              <w:t>CDEX (Vent discharge coefficient):</w:t>
            </w:r>
          </w:p>
        </w:tc>
        <w:tc>
          <w:tcPr>
            <w:tcW w:w="1726" w:type="pct"/>
          </w:tcPr>
          <w:p w14:paraId="05B92364" w14:textId="77777777" w:rsidR="001517BD" w:rsidRPr="008C413F" w:rsidRDefault="001517BD" w:rsidP="008C413F">
            <w:pPr>
              <w:spacing w:line="240" w:lineRule="auto"/>
              <w:ind w:left="360"/>
              <w:rPr>
                <w:rFonts w:eastAsiaTheme="minorHAnsi"/>
                <w:sz w:val="20"/>
                <w:szCs w:val="22"/>
                <w:lang w:eastAsia="en-US"/>
              </w:rPr>
            </w:pPr>
            <w:r w:rsidRPr="008C413F">
              <w:rPr>
                <w:rFonts w:eastAsiaTheme="minorHAnsi"/>
                <w:sz w:val="20"/>
                <w:szCs w:val="22"/>
                <w:lang w:eastAsia="en-US"/>
              </w:rPr>
              <w:t>+/-10%</w:t>
            </w:r>
          </w:p>
          <w:p w14:paraId="7982BE67" w14:textId="77777777" w:rsidR="001517BD" w:rsidRPr="008C413F" w:rsidRDefault="001517BD" w:rsidP="008C413F">
            <w:pPr>
              <w:pStyle w:val="Newparagraph"/>
              <w:spacing w:line="240" w:lineRule="auto"/>
              <w:ind w:firstLine="0"/>
              <w:rPr>
                <w:rFonts w:eastAsiaTheme="minorHAnsi"/>
                <w:sz w:val="20"/>
                <w:szCs w:val="22"/>
                <w:lang w:eastAsia="en-US"/>
              </w:rPr>
            </w:pPr>
          </w:p>
        </w:tc>
      </w:tr>
      <w:tr w:rsidR="001517BD" w:rsidRPr="008C413F" w14:paraId="60D3E091" w14:textId="77777777" w:rsidTr="008C413F">
        <w:tc>
          <w:tcPr>
            <w:tcW w:w="3274" w:type="pct"/>
          </w:tcPr>
          <w:p w14:paraId="4EC65EA5" w14:textId="77777777" w:rsidR="001517BD" w:rsidRPr="008C413F" w:rsidRDefault="001517BD" w:rsidP="008C413F">
            <w:pPr>
              <w:spacing w:line="240" w:lineRule="auto"/>
              <w:rPr>
                <w:rFonts w:eastAsiaTheme="minorHAnsi"/>
                <w:bCs/>
                <w:sz w:val="20"/>
                <w:szCs w:val="22"/>
                <w:lang w:eastAsia="en-US"/>
              </w:rPr>
            </w:pPr>
            <w:r w:rsidRPr="008C413F">
              <w:rPr>
                <w:rFonts w:eastAsiaTheme="minorHAnsi"/>
                <w:bCs/>
                <w:sz w:val="20"/>
                <w:szCs w:val="22"/>
                <w:lang w:eastAsia="en-US"/>
              </w:rPr>
              <w:t xml:space="preserve">Airbag Diameter: </w:t>
            </w:r>
          </w:p>
          <w:p w14:paraId="6D0925F7" w14:textId="77777777" w:rsidR="001517BD" w:rsidRPr="008C413F" w:rsidRDefault="001517BD" w:rsidP="008C413F">
            <w:pPr>
              <w:pStyle w:val="Newparagraph"/>
              <w:spacing w:line="240" w:lineRule="auto"/>
              <w:ind w:firstLine="0"/>
              <w:rPr>
                <w:rFonts w:eastAsiaTheme="minorHAnsi"/>
                <w:sz w:val="20"/>
                <w:szCs w:val="22"/>
                <w:lang w:eastAsia="en-US"/>
              </w:rPr>
            </w:pPr>
          </w:p>
        </w:tc>
        <w:tc>
          <w:tcPr>
            <w:tcW w:w="1726" w:type="pct"/>
          </w:tcPr>
          <w:p w14:paraId="13027875" w14:textId="7477707C" w:rsidR="001517BD" w:rsidRPr="008C413F" w:rsidRDefault="001517BD" w:rsidP="008C413F">
            <w:pPr>
              <w:pStyle w:val="Newparagraph"/>
              <w:keepNext/>
              <w:spacing w:line="240" w:lineRule="auto"/>
              <w:ind w:left="360" w:firstLine="0"/>
              <w:rPr>
                <w:rFonts w:eastAsiaTheme="minorHAnsi"/>
                <w:sz w:val="20"/>
                <w:szCs w:val="22"/>
                <w:lang w:eastAsia="en-US"/>
              </w:rPr>
            </w:pPr>
            <w:r w:rsidRPr="008C413F">
              <w:rPr>
                <w:rFonts w:eastAsiaTheme="minorHAnsi"/>
                <w:sz w:val="20"/>
                <w:szCs w:val="22"/>
                <w:lang w:eastAsia="en-US"/>
              </w:rPr>
              <w:t>+/-5%</w:t>
            </w:r>
          </w:p>
        </w:tc>
      </w:tr>
    </w:tbl>
    <w:p w14:paraId="5FF42AB8" w14:textId="676E72F4" w:rsidR="001517BD" w:rsidRDefault="001517BD">
      <w:pPr>
        <w:pStyle w:val="Caption"/>
      </w:pPr>
      <w:bookmarkStart w:id="5" w:name="_Ref67992956"/>
      <w:r>
        <w:t xml:space="preserve">Table </w:t>
      </w:r>
      <w:r w:rsidR="00F351F4">
        <w:fldChar w:fldCharType="begin"/>
      </w:r>
      <w:r w:rsidR="00F351F4">
        <w:instrText xml:space="preserve"> SEQ Table \* ARABIC </w:instrText>
      </w:r>
      <w:r w:rsidR="00F351F4">
        <w:fldChar w:fldCharType="separate"/>
      </w:r>
      <w:r>
        <w:rPr>
          <w:noProof/>
        </w:rPr>
        <w:t>1</w:t>
      </w:r>
      <w:r w:rsidR="00F351F4">
        <w:rPr>
          <w:noProof/>
        </w:rPr>
        <w:fldChar w:fldCharType="end"/>
      </w:r>
      <w:bookmarkEnd w:id="5"/>
      <w:r>
        <w:t>: Airbag design variables</w:t>
      </w:r>
    </w:p>
    <w:p w14:paraId="74B5A74C" w14:textId="2C251647" w:rsidR="00B56E67" w:rsidRDefault="00B56E67" w:rsidP="00235E88">
      <w:pPr>
        <w:pStyle w:val="Newparagraph"/>
        <w:spacing w:line="360" w:lineRule="auto"/>
        <w:ind w:firstLine="0"/>
        <w:jc w:val="both"/>
        <w:rPr>
          <w:rFonts w:eastAsiaTheme="minorHAnsi"/>
          <w:sz w:val="22"/>
          <w:szCs w:val="22"/>
          <w:lang w:eastAsia="en-US"/>
        </w:rPr>
      </w:pPr>
      <w:r w:rsidRPr="00AF7FFD">
        <w:rPr>
          <w:rFonts w:eastAsiaTheme="minorHAnsi"/>
          <w:sz w:val="22"/>
          <w:szCs w:val="22"/>
          <w:lang w:eastAsia="en-US"/>
        </w:rPr>
        <w:t xml:space="preserve">The </w:t>
      </w:r>
      <w:r w:rsidR="001517BD">
        <w:rPr>
          <w:rFonts w:eastAsiaTheme="minorHAnsi"/>
          <w:sz w:val="22"/>
          <w:szCs w:val="22"/>
          <w:lang w:eastAsia="en-US"/>
        </w:rPr>
        <w:t>variable</w:t>
      </w:r>
      <w:r w:rsidR="008C413F">
        <w:rPr>
          <w:rFonts w:eastAsiaTheme="minorHAnsi"/>
          <w:sz w:val="22"/>
          <w:szCs w:val="22"/>
          <w:lang w:eastAsia="en-US"/>
        </w:rPr>
        <w:t>s</w:t>
      </w:r>
      <w:r w:rsidR="001517BD">
        <w:rPr>
          <w:rFonts w:eastAsiaTheme="minorHAnsi"/>
          <w:sz w:val="22"/>
          <w:szCs w:val="22"/>
          <w:lang w:eastAsia="en-US"/>
        </w:rPr>
        <w:t xml:space="preserve"> </w:t>
      </w:r>
      <w:r w:rsidRPr="00AF7FFD">
        <w:rPr>
          <w:rFonts w:eastAsiaTheme="minorHAnsi"/>
          <w:sz w:val="22"/>
          <w:szCs w:val="22"/>
          <w:lang w:eastAsia="en-US"/>
        </w:rPr>
        <w:t xml:space="preserve">range </w:t>
      </w:r>
      <w:r w:rsidR="008C413F">
        <w:rPr>
          <w:rFonts w:eastAsiaTheme="minorHAnsi"/>
          <w:sz w:val="22"/>
          <w:szCs w:val="22"/>
          <w:lang w:eastAsia="en-US"/>
        </w:rPr>
        <w:t>from Table 1</w:t>
      </w:r>
      <w:r w:rsidR="001517BD">
        <w:rPr>
          <w:rFonts w:eastAsiaTheme="minorHAnsi"/>
          <w:sz w:val="22"/>
          <w:szCs w:val="22"/>
          <w:lang w:eastAsia="en-US"/>
        </w:rPr>
        <w:t xml:space="preserve"> </w:t>
      </w:r>
      <w:r w:rsidR="00976EB2">
        <w:rPr>
          <w:rFonts w:eastAsiaTheme="minorHAnsi"/>
          <w:sz w:val="22"/>
          <w:szCs w:val="22"/>
          <w:lang w:eastAsia="en-US"/>
        </w:rPr>
        <w:t>is</w:t>
      </w:r>
      <w:r w:rsidR="00C72922">
        <w:rPr>
          <w:rFonts w:eastAsiaTheme="minorHAnsi"/>
          <w:sz w:val="22"/>
          <w:szCs w:val="22"/>
          <w:lang w:eastAsia="en-US"/>
        </w:rPr>
        <w:t xml:space="preserve"> </w:t>
      </w:r>
      <w:r w:rsidRPr="00AF7FFD">
        <w:rPr>
          <w:rFonts w:eastAsiaTheme="minorHAnsi"/>
          <w:sz w:val="22"/>
          <w:szCs w:val="22"/>
          <w:lang w:eastAsia="en-US"/>
        </w:rPr>
        <w:t>used to generate a DOE of 100 Latin Hypercube samples (LHC) which</w:t>
      </w:r>
      <w:r w:rsidR="00976EB2">
        <w:rPr>
          <w:rFonts w:eastAsiaTheme="minorHAnsi"/>
          <w:sz w:val="22"/>
          <w:szCs w:val="22"/>
          <w:lang w:eastAsia="en-US"/>
        </w:rPr>
        <w:t xml:space="preserve"> in turn </w:t>
      </w:r>
      <w:r w:rsidR="008C413F">
        <w:rPr>
          <w:rFonts w:eastAsiaTheme="minorHAnsi"/>
          <w:sz w:val="22"/>
          <w:szCs w:val="22"/>
          <w:lang w:eastAsia="en-US"/>
        </w:rPr>
        <w:t xml:space="preserve">will </w:t>
      </w:r>
      <w:r w:rsidR="001517BD">
        <w:rPr>
          <w:rFonts w:eastAsiaTheme="minorHAnsi"/>
          <w:sz w:val="22"/>
          <w:szCs w:val="22"/>
          <w:lang w:eastAsia="en-US"/>
        </w:rPr>
        <w:t>re</w:t>
      </w:r>
      <w:r w:rsidR="008C413F">
        <w:rPr>
          <w:rFonts w:eastAsiaTheme="minorHAnsi"/>
          <w:sz w:val="22"/>
          <w:szCs w:val="22"/>
          <w:lang w:eastAsia="en-US"/>
        </w:rPr>
        <w:t>sult</w:t>
      </w:r>
      <w:r w:rsidR="001517BD">
        <w:rPr>
          <w:rFonts w:eastAsiaTheme="minorHAnsi"/>
          <w:sz w:val="22"/>
          <w:szCs w:val="22"/>
          <w:lang w:eastAsia="en-US"/>
        </w:rPr>
        <w:t xml:space="preserve"> in the creation of</w:t>
      </w:r>
      <w:r w:rsidRPr="00AF7FFD">
        <w:rPr>
          <w:rFonts w:eastAsiaTheme="minorHAnsi"/>
          <w:sz w:val="22"/>
          <w:szCs w:val="22"/>
          <w:lang w:eastAsia="en-US"/>
        </w:rPr>
        <w:t xml:space="preserve"> artificial test corridors.</w:t>
      </w:r>
      <w:r w:rsidR="004B5FF0" w:rsidRPr="00AF7FFD">
        <w:rPr>
          <w:rFonts w:eastAsiaTheme="minorHAnsi"/>
          <w:sz w:val="22"/>
          <w:szCs w:val="22"/>
          <w:lang w:eastAsia="en-US"/>
        </w:rPr>
        <w:t xml:space="preserve"> The median as well as +/- </w:t>
      </w:r>
      <w:r w:rsidR="00C72922">
        <w:rPr>
          <w:rFonts w:eastAsiaTheme="minorHAnsi"/>
          <w:sz w:val="22"/>
          <w:szCs w:val="22"/>
          <w:lang w:eastAsia="en-US"/>
        </w:rPr>
        <w:t xml:space="preserve">1 and </w:t>
      </w:r>
      <w:r w:rsidR="004B5FF0" w:rsidRPr="00AF7FFD">
        <w:rPr>
          <w:rFonts w:eastAsiaTheme="minorHAnsi"/>
          <w:sz w:val="22"/>
          <w:szCs w:val="22"/>
          <w:lang w:eastAsia="en-US"/>
        </w:rPr>
        <w:t xml:space="preserve">2 standard deviations </w:t>
      </w:r>
      <w:r w:rsidR="00043BFD" w:rsidRPr="00AF7FFD">
        <w:rPr>
          <w:rFonts w:eastAsiaTheme="minorHAnsi"/>
          <w:sz w:val="22"/>
          <w:szCs w:val="22"/>
          <w:lang w:eastAsia="en-US"/>
        </w:rPr>
        <w:t>will be</w:t>
      </w:r>
      <w:r w:rsidR="004B5FF0" w:rsidRPr="00AF7FFD">
        <w:rPr>
          <w:rFonts w:eastAsiaTheme="minorHAnsi"/>
          <w:sz w:val="22"/>
          <w:szCs w:val="22"/>
          <w:lang w:eastAsia="en-US"/>
        </w:rPr>
        <w:t xml:space="preserve"> calculated</w:t>
      </w:r>
      <w:r w:rsidR="00C72922">
        <w:rPr>
          <w:rFonts w:eastAsiaTheme="minorHAnsi"/>
          <w:sz w:val="22"/>
          <w:szCs w:val="22"/>
          <w:lang w:eastAsia="en-US"/>
        </w:rPr>
        <w:t xml:space="preserve"> and used as inner and outer corridors for CORA and </w:t>
      </w:r>
      <w:r w:rsidR="00A5107A">
        <w:rPr>
          <w:rFonts w:eastAsiaTheme="minorHAnsi"/>
          <w:sz w:val="22"/>
          <w:szCs w:val="22"/>
          <w:lang w:eastAsia="en-US"/>
        </w:rPr>
        <w:t>the +-1 sigma for lower and upper MADM corridors.</w:t>
      </w:r>
    </w:p>
    <w:p w14:paraId="25D478A3" w14:textId="77777777" w:rsidR="00235E88" w:rsidRPr="00AF7FFD" w:rsidRDefault="00235E88" w:rsidP="00235E88">
      <w:pPr>
        <w:pStyle w:val="Newparagraph"/>
        <w:spacing w:line="360" w:lineRule="auto"/>
        <w:ind w:firstLine="0"/>
        <w:jc w:val="both"/>
        <w:rPr>
          <w:rFonts w:eastAsiaTheme="minorHAnsi"/>
          <w:sz w:val="22"/>
          <w:szCs w:val="22"/>
          <w:lang w:eastAsia="en-US"/>
        </w:rPr>
      </w:pPr>
    </w:p>
    <w:p w14:paraId="1E5BD6F5" w14:textId="0C5B7A62" w:rsidR="00B56E67" w:rsidRPr="00AF7FFD" w:rsidRDefault="00B56E67" w:rsidP="001F15C3">
      <w:pPr>
        <w:pStyle w:val="Newparagraph"/>
        <w:spacing w:line="360" w:lineRule="auto"/>
        <w:ind w:firstLine="0"/>
        <w:rPr>
          <w:rFonts w:eastAsiaTheme="minorHAnsi"/>
          <w:sz w:val="22"/>
          <w:szCs w:val="22"/>
          <w:u w:val="single"/>
          <w:lang w:eastAsia="en-US"/>
        </w:rPr>
      </w:pPr>
      <w:r w:rsidRPr="00AF7FFD">
        <w:rPr>
          <w:rFonts w:eastAsiaTheme="minorHAnsi"/>
          <w:sz w:val="22"/>
          <w:szCs w:val="22"/>
          <w:u w:val="single"/>
          <w:lang w:eastAsia="en-US"/>
        </w:rPr>
        <w:t>Step 2: Computation of the CORA rating</w:t>
      </w:r>
      <w:r w:rsidR="00674549" w:rsidRPr="00AF7FFD">
        <w:rPr>
          <w:rFonts w:eastAsiaTheme="minorHAnsi"/>
          <w:sz w:val="22"/>
          <w:szCs w:val="22"/>
          <w:u w:val="single"/>
          <w:lang w:eastAsia="en-US"/>
        </w:rPr>
        <w:t>s</w:t>
      </w:r>
    </w:p>
    <w:p w14:paraId="4A1EF962" w14:textId="67A06FE9" w:rsidR="00043BFD" w:rsidRDefault="00B56E67" w:rsidP="00B468F8">
      <w:pPr>
        <w:pStyle w:val="Newparagraph"/>
        <w:spacing w:line="360" w:lineRule="auto"/>
        <w:ind w:firstLine="0"/>
        <w:jc w:val="both"/>
        <w:rPr>
          <w:rFonts w:eastAsiaTheme="minorHAnsi"/>
          <w:sz w:val="22"/>
          <w:szCs w:val="22"/>
          <w:lang w:eastAsia="en-US"/>
        </w:rPr>
      </w:pPr>
      <w:r w:rsidRPr="00AF7FFD">
        <w:rPr>
          <w:rFonts w:eastAsiaTheme="minorHAnsi"/>
          <w:sz w:val="22"/>
          <w:szCs w:val="22"/>
          <w:lang w:eastAsia="en-US"/>
        </w:rPr>
        <w:t>For each of the 100 LHC samples, the CORA rating will be computed</w:t>
      </w:r>
      <w:r w:rsidR="00B468F8">
        <w:rPr>
          <w:rFonts w:eastAsiaTheme="minorHAnsi"/>
          <w:sz w:val="22"/>
          <w:szCs w:val="22"/>
          <w:lang w:eastAsia="en-US"/>
        </w:rPr>
        <w:t xml:space="preserve"> against the corridors computed in Step 1</w:t>
      </w:r>
      <w:r w:rsidRPr="00AF7FFD">
        <w:rPr>
          <w:rFonts w:eastAsiaTheme="minorHAnsi"/>
          <w:sz w:val="22"/>
          <w:szCs w:val="22"/>
          <w:lang w:eastAsia="en-US"/>
        </w:rPr>
        <w:t>. As the CORA rating depends on the choice of the weight used, it</w:t>
      </w:r>
      <w:r w:rsidR="00674549" w:rsidRPr="00AF7FFD">
        <w:rPr>
          <w:rFonts w:eastAsiaTheme="minorHAnsi"/>
          <w:sz w:val="22"/>
          <w:szCs w:val="22"/>
          <w:lang w:eastAsia="en-US"/>
        </w:rPr>
        <w:t xml:space="preserve"> is </w:t>
      </w:r>
      <w:r w:rsidR="00C5318F" w:rsidRPr="00AF7FFD">
        <w:rPr>
          <w:rFonts w:eastAsiaTheme="minorHAnsi"/>
          <w:sz w:val="22"/>
          <w:szCs w:val="22"/>
          <w:lang w:eastAsia="en-US"/>
        </w:rPr>
        <w:t xml:space="preserve">proposed to use two </w:t>
      </w:r>
      <w:r w:rsidR="00B468F8">
        <w:rPr>
          <w:rFonts w:eastAsiaTheme="minorHAnsi"/>
          <w:sz w:val="22"/>
          <w:szCs w:val="22"/>
          <w:lang w:eastAsia="en-US"/>
        </w:rPr>
        <w:t>weight settings</w:t>
      </w:r>
      <w:r w:rsidR="00C5318F" w:rsidRPr="00AF7FFD">
        <w:rPr>
          <w:rFonts w:eastAsiaTheme="minorHAnsi"/>
          <w:sz w:val="22"/>
          <w:szCs w:val="22"/>
          <w:lang w:eastAsia="en-US"/>
        </w:rPr>
        <w:t xml:space="preserve">: </w:t>
      </w:r>
      <w:r w:rsidR="00B468F8">
        <w:rPr>
          <w:rFonts w:eastAsiaTheme="minorHAnsi"/>
          <w:sz w:val="22"/>
          <w:szCs w:val="22"/>
          <w:lang w:eastAsia="en-US"/>
        </w:rPr>
        <w:t>one</w:t>
      </w:r>
      <w:r w:rsidR="00B8448D" w:rsidRPr="00AF7FFD">
        <w:rPr>
          <w:rFonts w:eastAsiaTheme="minorHAnsi"/>
          <w:sz w:val="22"/>
          <w:szCs w:val="22"/>
          <w:lang w:eastAsia="en-US"/>
        </w:rPr>
        <w:t xml:space="preserve"> more aligned with </w:t>
      </w:r>
      <w:r w:rsidR="00B468F8">
        <w:rPr>
          <w:rFonts w:eastAsiaTheme="minorHAnsi"/>
          <w:sz w:val="22"/>
          <w:szCs w:val="22"/>
          <w:lang w:eastAsia="en-US"/>
        </w:rPr>
        <w:t>OEMs</w:t>
      </w:r>
      <w:r w:rsidR="00B8448D" w:rsidRPr="00AF7FFD">
        <w:rPr>
          <w:rFonts w:eastAsiaTheme="minorHAnsi"/>
          <w:sz w:val="22"/>
          <w:szCs w:val="22"/>
          <w:lang w:eastAsia="en-US"/>
        </w:rPr>
        <w:t xml:space="preserve"> </w:t>
      </w:r>
      <w:r w:rsidR="00B468F8">
        <w:rPr>
          <w:rFonts w:eastAsiaTheme="minorHAnsi"/>
          <w:sz w:val="22"/>
          <w:szCs w:val="22"/>
          <w:lang w:eastAsia="en-US"/>
        </w:rPr>
        <w:t xml:space="preserve">practices </w:t>
      </w:r>
      <w:r w:rsidR="00B8448D" w:rsidRPr="00AF7FFD">
        <w:rPr>
          <w:rFonts w:eastAsiaTheme="minorHAnsi"/>
          <w:sz w:val="22"/>
          <w:szCs w:val="22"/>
          <w:lang w:eastAsia="en-US"/>
        </w:rPr>
        <w:fldChar w:fldCharType="begin"/>
      </w:r>
      <w:r w:rsidR="00B8448D" w:rsidRPr="00AF7FFD">
        <w:rPr>
          <w:rFonts w:eastAsiaTheme="minorHAnsi"/>
          <w:sz w:val="22"/>
          <w:szCs w:val="22"/>
          <w:lang w:eastAsia="en-US"/>
        </w:rPr>
        <w:instrText xml:space="preserve"> REF _Ref67642578 \r \h </w:instrText>
      </w:r>
      <w:r w:rsidR="00063867">
        <w:rPr>
          <w:rFonts w:eastAsiaTheme="minorHAnsi"/>
          <w:sz w:val="22"/>
          <w:szCs w:val="22"/>
          <w:lang w:eastAsia="en-US"/>
        </w:rPr>
        <w:instrText xml:space="preserve"> \* MERGEFORMAT </w:instrText>
      </w:r>
      <w:r w:rsidR="00B8448D" w:rsidRPr="00AF7FFD">
        <w:rPr>
          <w:rFonts w:eastAsiaTheme="minorHAnsi"/>
          <w:sz w:val="22"/>
          <w:szCs w:val="22"/>
          <w:lang w:eastAsia="en-US"/>
        </w:rPr>
      </w:r>
      <w:r w:rsidR="00B8448D" w:rsidRPr="00AF7FFD">
        <w:rPr>
          <w:rFonts w:eastAsiaTheme="minorHAnsi"/>
          <w:sz w:val="22"/>
          <w:szCs w:val="22"/>
          <w:lang w:eastAsia="en-US"/>
        </w:rPr>
        <w:fldChar w:fldCharType="separate"/>
      </w:r>
      <w:r w:rsidR="007E6B72" w:rsidRPr="00AF7FFD">
        <w:rPr>
          <w:rFonts w:eastAsiaTheme="minorHAnsi"/>
          <w:sz w:val="22"/>
          <w:szCs w:val="22"/>
          <w:lang w:eastAsia="en-US"/>
        </w:rPr>
        <w:t>[16]</w:t>
      </w:r>
      <w:r w:rsidR="00B8448D" w:rsidRPr="00AF7FFD">
        <w:rPr>
          <w:rFonts w:eastAsiaTheme="minorHAnsi"/>
          <w:sz w:val="22"/>
          <w:szCs w:val="22"/>
          <w:lang w:eastAsia="en-US"/>
        </w:rPr>
        <w:fldChar w:fldCharType="end"/>
      </w:r>
      <w:r w:rsidR="00B8448D" w:rsidRPr="00AF7FFD">
        <w:rPr>
          <w:rFonts w:eastAsiaTheme="minorHAnsi"/>
          <w:sz w:val="22"/>
          <w:szCs w:val="22"/>
          <w:lang w:eastAsia="en-US"/>
        </w:rPr>
        <w:t xml:space="preserve"> and </w:t>
      </w:r>
      <w:r w:rsidR="00B468F8">
        <w:rPr>
          <w:rFonts w:eastAsiaTheme="minorHAnsi"/>
          <w:sz w:val="22"/>
          <w:szCs w:val="22"/>
          <w:lang w:eastAsia="en-US"/>
        </w:rPr>
        <w:t>another one based on</w:t>
      </w:r>
      <w:r w:rsidR="00B8448D" w:rsidRPr="00AF7FFD">
        <w:rPr>
          <w:rFonts w:eastAsiaTheme="minorHAnsi"/>
          <w:sz w:val="22"/>
          <w:szCs w:val="22"/>
          <w:lang w:eastAsia="en-US"/>
        </w:rPr>
        <w:t xml:space="preserve"> evenly distributed weights</w:t>
      </w:r>
      <w:r w:rsidR="00043BFD" w:rsidRPr="00AF7FFD">
        <w:rPr>
          <w:rFonts w:eastAsiaTheme="minorHAnsi"/>
          <w:sz w:val="22"/>
          <w:szCs w:val="22"/>
          <w:lang w:eastAsia="en-US"/>
        </w:rPr>
        <w:t>.</w:t>
      </w:r>
      <w:r w:rsidR="00C5318F" w:rsidRPr="00AF7FFD">
        <w:rPr>
          <w:rFonts w:eastAsiaTheme="minorHAnsi"/>
          <w:sz w:val="22"/>
          <w:szCs w:val="22"/>
          <w:lang w:eastAsia="en-US"/>
        </w:rPr>
        <w:t xml:space="preserve"> The CORA settings are listed in </w:t>
      </w:r>
      <w:r w:rsidR="001A63E5" w:rsidRPr="00AF7FFD">
        <w:rPr>
          <w:rFonts w:eastAsiaTheme="minorHAnsi"/>
          <w:sz w:val="22"/>
          <w:szCs w:val="22"/>
          <w:lang w:eastAsia="en-US"/>
        </w:rPr>
        <w:fldChar w:fldCharType="begin"/>
      </w:r>
      <w:r w:rsidR="001A63E5" w:rsidRPr="00AF7FFD">
        <w:rPr>
          <w:rFonts w:eastAsiaTheme="minorHAnsi"/>
          <w:sz w:val="22"/>
          <w:szCs w:val="22"/>
          <w:lang w:eastAsia="en-US"/>
        </w:rPr>
        <w:instrText xml:space="preserve"> REF _Ref67642498 \h </w:instrText>
      </w:r>
      <w:r w:rsidR="00063867">
        <w:rPr>
          <w:rFonts w:eastAsiaTheme="minorHAnsi"/>
          <w:sz w:val="22"/>
          <w:szCs w:val="22"/>
          <w:lang w:eastAsia="en-US"/>
        </w:rPr>
        <w:instrText xml:space="preserve"> \* MERGEFORMAT </w:instrText>
      </w:r>
      <w:r w:rsidR="001A63E5" w:rsidRPr="00AF7FFD">
        <w:rPr>
          <w:rFonts w:eastAsiaTheme="minorHAnsi"/>
          <w:sz w:val="22"/>
          <w:szCs w:val="22"/>
          <w:lang w:eastAsia="en-US"/>
        </w:rPr>
      </w:r>
      <w:r w:rsidR="001A63E5" w:rsidRPr="00AF7FFD">
        <w:rPr>
          <w:rFonts w:eastAsiaTheme="minorHAnsi"/>
          <w:sz w:val="22"/>
          <w:szCs w:val="22"/>
          <w:lang w:eastAsia="en-US"/>
        </w:rPr>
        <w:fldChar w:fldCharType="separate"/>
      </w:r>
      <w:r w:rsidR="007E6B72" w:rsidRPr="00AF7FFD">
        <w:rPr>
          <w:sz w:val="22"/>
          <w:szCs w:val="22"/>
        </w:rPr>
        <w:t xml:space="preserve">Table </w:t>
      </w:r>
      <w:r w:rsidR="007E6B72" w:rsidRPr="00AF7FFD">
        <w:rPr>
          <w:noProof/>
          <w:sz w:val="22"/>
          <w:szCs w:val="22"/>
        </w:rPr>
        <w:t>1</w:t>
      </w:r>
      <w:r w:rsidR="001A63E5" w:rsidRPr="00AF7FFD">
        <w:rPr>
          <w:rFonts w:eastAsiaTheme="minorHAnsi"/>
          <w:sz w:val="22"/>
          <w:szCs w:val="22"/>
          <w:lang w:eastAsia="en-US"/>
        </w:rPr>
        <w:fldChar w:fldCharType="end"/>
      </w:r>
      <w:r w:rsidR="001A63E5" w:rsidRPr="00AF7FFD">
        <w:rPr>
          <w:rFonts w:eastAsiaTheme="minorHAnsi"/>
          <w:sz w:val="22"/>
          <w:szCs w:val="22"/>
          <w:lang w:eastAsia="en-US"/>
        </w:rPr>
        <w:t>.</w:t>
      </w:r>
    </w:p>
    <w:p w14:paraId="1FE0536B" w14:textId="77777777" w:rsidR="00C43FBE" w:rsidRPr="00AF7FFD" w:rsidRDefault="00C43FBE" w:rsidP="001F15C3">
      <w:pPr>
        <w:pStyle w:val="Newparagraph"/>
        <w:spacing w:line="360" w:lineRule="auto"/>
        <w:ind w:firstLine="0"/>
        <w:rPr>
          <w:rFonts w:eastAsiaTheme="minorHAnsi"/>
          <w:sz w:val="22"/>
          <w:szCs w:val="22"/>
          <w:lang w:eastAsia="en-US"/>
        </w:rPr>
      </w:pPr>
    </w:p>
    <w:tbl>
      <w:tblPr>
        <w:tblStyle w:val="TableGrid"/>
        <w:tblW w:w="0" w:type="auto"/>
        <w:jc w:val="center"/>
        <w:tblLook w:val="04A0" w:firstRow="1" w:lastRow="0" w:firstColumn="1" w:lastColumn="0" w:noHBand="0" w:noVBand="1"/>
      </w:tblPr>
      <w:tblGrid>
        <w:gridCol w:w="1584"/>
        <w:gridCol w:w="1222"/>
        <w:gridCol w:w="1236"/>
        <w:gridCol w:w="1482"/>
        <w:gridCol w:w="1275"/>
        <w:gridCol w:w="1276"/>
        <w:gridCol w:w="1656"/>
      </w:tblGrid>
      <w:tr w:rsidR="00C5318F" w:rsidRPr="00F6359B" w14:paraId="1A465066" w14:textId="77777777" w:rsidTr="00B8448D">
        <w:trPr>
          <w:jc w:val="center"/>
        </w:trPr>
        <w:tc>
          <w:tcPr>
            <w:tcW w:w="1584" w:type="dxa"/>
            <w:vAlign w:val="center"/>
          </w:tcPr>
          <w:p w14:paraId="7899E8F4" w14:textId="77777777" w:rsidR="00C5318F" w:rsidRPr="00F6359B" w:rsidRDefault="00C5318F" w:rsidP="00B8448D">
            <w:pPr>
              <w:pStyle w:val="Newparagraph"/>
              <w:spacing w:line="360" w:lineRule="auto"/>
              <w:ind w:firstLine="0"/>
              <w:jc w:val="center"/>
              <w:rPr>
                <w:rFonts w:ascii="Times New Roman" w:hAnsi="Times New Roman" w:cs="Times New Roman"/>
                <w:sz w:val="20"/>
              </w:rPr>
            </w:pPr>
          </w:p>
        </w:tc>
        <w:tc>
          <w:tcPr>
            <w:tcW w:w="3940" w:type="dxa"/>
            <w:gridSpan w:val="3"/>
            <w:vAlign w:val="center"/>
          </w:tcPr>
          <w:p w14:paraId="3E246E8C" w14:textId="2BC7F60B" w:rsidR="00C5318F" w:rsidRPr="00B8448D" w:rsidRDefault="00CD3722" w:rsidP="00B8448D">
            <w:pPr>
              <w:pStyle w:val="Newparagraph"/>
              <w:spacing w:line="360" w:lineRule="auto"/>
              <w:ind w:firstLine="0"/>
              <w:jc w:val="center"/>
              <w:rPr>
                <w:rFonts w:ascii="Times New Roman" w:hAnsi="Times New Roman" w:cs="Times New Roman"/>
                <w:sz w:val="20"/>
              </w:rPr>
            </w:pPr>
            <w:r w:rsidRPr="00B8448D">
              <w:rPr>
                <w:rFonts w:ascii="Times New Roman" w:hAnsi="Times New Roman" w:cs="Times New Roman"/>
                <w:sz w:val="20"/>
              </w:rPr>
              <w:t xml:space="preserve">Typical </w:t>
            </w:r>
            <w:r w:rsidR="001C0E4E" w:rsidRPr="00B8448D">
              <w:rPr>
                <w:rFonts w:ascii="Times New Roman" w:hAnsi="Times New Roman" w:cs="Times New Roman"/>
                <w:sz w:val="20"/>
              </w:rPr>
              <w:t xml:space="preserve">Industry </w:t>
            </w:r>
            <w:r w:rsidR="00B8448D">
              <w:rPr>
                <w:rFonts w:ascii="Times New Roman" w:hAnsi="Times New Roman" w:cs="Times New Roman"/>
                <w:sz w:val="20"/>
              </w:rPr>
              <w:t>setting for airbag</w:t>
            </w:r>
            <w:r w:rsidR="00B8448D">
              <w:rPr>
                <w:rFonts w:ascii="Times New Roman" w:hAnsi="Times New Roman" w:cs="Times New Roman"/>
                <w:sz w:val="20"/>
              </w:rPr>
              <w:br/>
            </w:r>
            <w:r w:rsidRPr="00B8448D">
              <w:rPr>
                <w:rFonts w:ascii="Times New Roman" w:hAnsi="Times New Roman" w:cs="Times New Roman"/>
                <w:sz w:val="20"/>
              </w:rPr>
              <w:t xml:space="preserve">correlation </w:t>
            </w:r>
            <w:r w:rsidR="00A5107A">
              <w:rPr>
                <w:rFonts w:ascii="Times New Roman" w:hAnsi="Times New Roman" w:cs="Times New Roman"/>
                <w:sz w:val="20"/>
              </w:rPr>
              <w:t xml:space="preserve">(OEM Setting) </w:t>
            </w:r>
            <w:r w:rsidR="00B8448D" w:rsidRPr="00B8448D">
              <w:rPr>
                <w:sz w:val="20"/>
              </w:rPr>
              <w:fldChar w:fldCharType="begin"/>
            </w:r>
            <w:r w:rsidR="00B8448D" w:rsidRPr="00B8448D">
              <w:rPr>
                <w:rFonts w:ascii="Times New Roman" w:hAnsi="Times New Roman" w:cs="Times New Roman"/>
                <w:sz w:val="20"/>
              </w:rPr>
              <w:instrText xml:space="preserve"> REF _Ref67642578 \r \h  \* MERGEFORMAT </w:instrText>
            </w:r>
            <w:r w:rsidR="00B8448D" w:rsidRPr="00B8448D">
              <w:rPr>
                <w:sz w:val="20"/>
              </w:rPr>
            </w:r>
            <w:r w:rsidR="00B8448D" w:rsidRPr="00B8448D">
              <w:rPr>
                <w:sz w:val="20"/>
              </w:rPr>
              <w:fldChar w:fldCharType="separate"/>
            </w:r>
            <w:r w:rsidR="007E6B72">
              <w:rPr>
                <w:rFonts w:ascii="Times New Roman" w:hAnsi="Times New Roman" w:cs="Times New Roman"/>
                <w:sz w:val="20"/>
              </w:rPr>
              <w:t>[16]</w:t>
            </w:r>
            <w:r w:rsidR="00B8448D" w:rsidRPr="00B8448D">
              <w:rPr>
                <w:sz w:val="20"/>
              </w:rPr>
              <w:fldChar w:fldCharType="end"/>
            </w:r>
            <w:r w:rsidR="00B8448D" w:rsidRPr="00B8448D">
              <w:rPr>
                <w:rFonts w:ascii="Times New Roman" w:hAnsi="Times New Roman" w:cs="Times New Roman"/>
                <w:sz w:val="16"/>
              </w:rPr>
              <w:t xml:space="preserve"> </w:t>
            </w:r>
          </w:p>
        </w:tc>
        <w:tc>
          <w:tcPr>
            <w:tcW w:w="4207" w:type="dxa"/>
            <w:gridSpan w:val="3"/>
            <w:vAlign w:val="center"/>
          </w:tcPr>
          <w:p w14:paraId="2686BE7C" w14:textId="480F1A09" w:rsidR="00C5318F" w:rsidRPr="00B8448D" w:rsidRDefault="00E1565C" w:rsidP="00B8448D">
            <w:pPr>
              <w:pStyle w:val="Newparagraph"/>
              <w:spacing w:line="360" w:lineRule="auto"/>
              <w:ind w:firstLine="0"/>
              <w:jc w:val="center"/>
              <w:rPr>
                <w:rFonts w:ascii="Times New Roman" w:hAnsi="Times New Roman" w:cs="Times New Roman"/>
                <w:sz w:val="20"/>
              </w:rPr>
            </w:pPr>
            <w:r>
              <w:rPr>
                <w:rFonts w:ascii="Times New Roman" w:hAnsi="Times New Roman" w:cs="Times New Roman"/>
                <w:sz w:val="20"/>
              </w:rPr>
              <w:t>Corridor</w:t>
            </w:r>
            <w:r w:rsidR="009916AE" w:rsidRPr="00B8448D">
              <w:rPr>
                <w:rFonts w:ascii="Times New Roman" w:hAnsi="Times New Roman" w:cs="Times New Roman"/>
                <w:sz w:val="20"/>
              </w:rPr>
              <w:t xml:space="preserve"> </w:t>
            </w:r>
            <w:r w:rsidR="00C5318F" w:rsidRPr="00B8448D">
              <w:rPr>
                <w:rFonts w:ascii="Times New Roman" w:hAnsi="Times New Roman" w:cs="Times New Roman"/>
                <w:sz w:val="20"/>
              </w:rPr>
              <w:t>Setting</w:t>
            </w:r>
            <w:r w:rsidR="009916AE" w:rsidRPr="00B8448D">
              <w:rPr>
                <w:rFonts w:ascii="Times New Roman" w:hAnsi="Times New Roman" w:cs="Times New Roman"/>
                <w:sz w:val="20"/>
              </w:rPr>
              <w:t xml:space="preserve"> </w:t>
            </w:r>
            <w:r w:rsidR="00CD3722" w:rsidRPr="00B8448D">
              <w:rPr>
                <w:rFonts w:ascii="Times New Roman" w:hAnsi="Times New Roman" w:cs="Times New Roman"/>
                <w:sz w:val="20"/>
              </w:rPr>
              <w:t xml:space="preserve">(evenly </w:t>
            </w:r>
            <w:r w:rsidR="003E5253" w:rsidRPr="00B8448D">
              <w:rPr>
                <w:rFonts w:ascii="Times New Roman" w:hAnsi="Times New Roman" w:cs="Times New Roman"/>
                <w:sz w:val="20"/>
              </w:rPr>
              <w:t>districted</w:t>
            </w:r>
            <w:r w:rsidR="00CD3722" w:rsidRPr="00B8448D">
              <w:rPr>
                <w:rFonts w:ascii="Times New Roman" w:hAnsi="Times New Roman" w:cs="Times New Roman"/>
                <w:sz w:val="20"/>
              </w:rPr>
              <w:t xml:space="preserve"> weights)</w:t>
            </w:r>
            <w:r w:rsidR="003E5253" w:rsidRPr="00B8448D">
              <w:rPr>
                <w:rFonts w:ascii="Times New Roman" w:hAnsi="Times New Roman" w:cs="Times New Roman"/>
                <w:sz w:val="20"/>
              </w:rPr>
              <w:t xml:space="preserve"> </w:t>
            </w:r>
          </w:p>
        </w:tc>
      </w:tr>
      <w:tr w:rsidR="00B6375D" w:rsidRPr="00F6359B" w14:paraId="0E58F4C8" w14:textId="775F0815" w:rsidTr="00AF7FFD">
        <w:trPr>
          <w:cantSplit/>
          <w:trHeight w:val="1599"/>
          <w:jc w:val="center"/>
        </w:trPr>
        <w:tc>
          <w:tcPr>
            <w:tcW w:w="1584" w:type="dxa"/>
            <w:vAlign w:val="center"/>
          </w:tcPr>
          <w:p w14:paraId="5FA041BF" w14:textId="203781F8" w:rsidR="00851D2D" w:rsidRDefault="00851D2D" w:rsidP="00B6375D">
            <w:pPr>
              <w:pStyle w:val="Newparagraph"/>
              <w:spacing w:line="360" w:lineRule="auto"/>
              <w:ind w:firstLine="0"/>
              <w:jc w:val="center"/>
              <w:rPr>
                <w:rFonts w:ascii="Times New Roman" w:hAnsi="Times New Roman" w:cs="Times New Roman"/>
                <w:sz w:val="20"/>
              </w:rPr>
            </w:pPr>
            <w:r>
              <w:rPr>
                <w:rFonts w:ascii="Times New Roman" w:hAnsi="Times New Roman" w:cs="Times New Roman"/>
                <w:sz w:val="20"/>
              </w:rPr>
              <w:t>Impactor</w:t>
            </w:r>
          </w:p>
          <w:p w14:paraId="64FA6C2F" w14:textId="5A3C8AA8" w:rsidR="00B6375D" w:rsidRPr="00F6359B" w:rsidRDefault="00B6375D" w:rsidP="00B6375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Signal</w:t>
            </w:r>
          </w:p>
        </w:tc>
        <w:tc>
          <w:tcPr>
            <w:tcW w:w="1222" w:type="dxa"/>
            <w:textDirection w:val="btLr"/>
            <w:vAlign w:val="center"/>
          </w:tcPr>
          <w:p w14:paraId="761522B5" w14:textId="37865A97"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Weighting</w:t>
            </w:r>
          </w:p>
        </w:tc>
        <w:tc>
          <w:tcPr>
            <w:tcW w:w="1236" w:type="dxa"/>
            <w:textDirection w:val="btLr"/>
            <w:vAlign w:val="center"/>
          </w:tcPr>
          <w:p w14:paraId="23E17F94" w14:textId="6BD3D4A2"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 xml:space="preserve">Corridor </w:t>
            </w:r>
            <w:r>
              <w:rPr>
                <w:rFonts w:ascii="Times New Roman" w:hAnsi="Times New Roman" w:cs="Times New Roman"/>
                <w:sz w:val="20"/>
              </w:rPr>
              <w:t>Method</w:t>
            </w:r>
          </w:p>
        </w:tc>
        <w:tc>
          <w:tcPr>
            <w:tcW w:w="1482" w:type="dxa"/>
            <w:textDirection w:val="btLr"/>
            <w:vAlign w:val="center"/>
          </w:tcPr>
          <w:p w14:paraId="2D4BA12E" w14:textId="77777777" w:rsidR="00C72922"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Cross correlation</w:t>
            </w:r>
            <w:r>
              <w:rPr>
                <w:rFonts w:ascii="Times New Roman" w:hAnsi="Times New Roman" w:cs="Times New Roman"/>
                <w:sz w:val="20"/>
              </w:rPr>
              <w:t xml:space="preserve"> Method </w:t>
            </w:r>
            <w:r w:rsidRPr="00F6359B">
              <w:rPr>
                <w:rFonts w:ascii="Times New Roman" w:hAnsi="Times New Roman" w:cs="Times New Roman"/>
                <w:sz w:val="20"/>
              </w:rPr>
              <w:t xml:space="preserve"> </w:t>
            </w:r>
          </w:p>
          <w:p w14:paraId="1CE81421" w14:textId="4E8DB453"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Pr>
                <w:rFonts w:ascii="Times New Roman" w:hAnsi="Times New Roman" w:cs="Times New Roman"/>
                <w:sz w:val="20"/>
              </w:rPr>
              <w:t>Phase Shift</w:t>
            </w:r>
            <w:r w:rsidRPr="00F6359B">
              <w:rPr>
                <w:rFonts w:ascii="Times New Roman" w:hAnsi="Times New Roman" w:cs="Times New Roman"/>
                <w:sz w:val="20"/>
              </w:rPr>
              <w:t xml:space="preserve">/ </w:t>
            </w:r>
            <w:r>
              <w:rPr>
                <w:rFonts w:ascii="Times New Roman" w:hAnsi="Times New Roman" w:cs="Times New Roman"/>
                <w:sz w:val="20"/>
              </w:rPr>
              <w:t>Size/ Shape</w:t>
            </w:r>
          </w:p>
        </w:tc>
        <w:tc>
          <w:tcPr>
            <w:tcW w:w="1275" w:type="dxa"/>
            <w:textDirection w:val="btLr"/>
            <w:vAlign w:val="center"/>
          </w:tcPr>
          <w:p w14:paraId="0BA2DE66" w14:textId="01364DCF"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Weighting</w:t>
            </w:r>
          </w:p>
        </w:tc>
        <w:tc>
          <w:tcPr>
            <w:tcW w:w="1276" w:type="dxa"/>
            <w:textDirection w:val="btLr"/>
            <w:vAlign w:val="center"/>
          </w:tcPr>
          <w:p w14:paraId="6B28BB30" w14:textId="72C04371"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 xml:space="preserve">Corridor </w:t>
            </w:r>
            <w:r>
              <w:rPr>
                <w:rFonts w:ascii="Times New Roman" w:hAnsi="Times New Roman" w:cs="Times New Roman"/>
                <w:sz w:val="20"/>
              </w:rPr>
              <w:t>Method</w:t>
            </w:r>
          </w:p>
        </w:tc>
        <w:tc>
          <w:tcPr>
            <w:tcW w:w="1656" w:type="dxa"/>
            <w:textDirection w:val="btLr"/>
            <w:vAlign w:val="center"/>
          </w:tcPr>
          <w:p w14:paraId="632DF400" w14:textId="77777777" w:rsidR="00C72922" w:rsidRDefault="00B6375D" w:rsidP="00B6375D">
            <w:pPr>
              <w:pStyle w:val="Newparagraph"/>
              <w:spacing w:line="360" w:lineRule="auto"/>
              <w:ind w:left="113" w:right="113" w:firstLine="0"/>
              <w:jc w:val="center"/>
              <w:rPr>
                <w:rFonts w:ascii="Times New Roman" w:hAnsi="Times New Roman" w:cs="Times New Roman"/>
                <w:sz w:val="20"/>
              </w:rPr>
            </w:pPr>
            <w:r w:rsidRPr="00F6359B">
              <w:rPr>
                <w:rFonts w:ascii="Times New Roman" w:hAnsi="Times New Roman" w:cs="Times New Roman"/>
                <w:sz w:val="20"/>
              </w:rPr>
              <w:t>Cross correlation</w:t>
            </w:r>
            <w:r>
              <w:rPr>
                <w:rFonts w:ascii="Times New Roman" w:hAnsi="Times New Roman" w:cs="Times New Roman"/>
                <w:sz w:val="20"/>
              </w:rPr>
              <w:t xml:space="preserve"> Method </w:t>
            </w:r>
            <w:r w:rsidRPr="00F6359B">
              <w:rPr>
                <w:rFonts w:ascii="Times New Roman" w:hAnsi="Times New Roman" w:cs="Times New Roman"/>
                <w:sz w:val="20"/>
              </w:rPr>
              <w:t xml:space="preserve"> </w:t>
            </w:r>
          </w:p>
          <w:p w14:paraId="13C60C56" w14:textId="4973310F" w:rsidR="00B6375D" w:rsidRPr="00F6359B" w:rsidRDefault="00B6375D" w:rsidP="00B6375D">
            <w:pPr>
              <w:pStyle w:val="Newparagraph"/>
              <w:spacing w:line="360" w:lineRule="auto"/>
              <w:ind w:left="113" w:right="113" w:firstLine="0"/>
              <w:jc w:val="center"/>
              <w:rPr>
                <w:rFonts w:ascii="Times New Roman" w:hAnsi="Times New Roman" w:cs="Times New Roman"/>
                <w:sz w:val="20"/>
              </w:rPr>
            </w:pPr>
            <w:r>
              <w:rPr>
                <w:rFonts w:ascii="Times New Roman" w:hAnsi="Times New Roman" w:cs="Times New Roman"/>
                <w:sz w:val="20"/>
              </w:rPr>
              <w:t>Phase Shift</w:t>
            </w:r>
            <w:r w:rsidRPr="00F6359B">
              <w:rPr>
                <w:rFonts w:ascii="Times New Roman" w:hAnsi="Times New Roman" w:cs="Times New Roman"/>
                <w:sz w:val="20"/>
              </w:rPr>
              <w:t xml:space="preserve">/ </w:t>
            </w:r>
            <w:r>
              <w:rPr>
                <w:rFonts w:ascii="Times New Roman" w:hAnsi="Times New Roman" w:cs="Times New Roman"/>
                <w:sz w:val="20"/>
              </w:rPr>
              <w:t>Size/ Shape</w:t>
            </w:r>
          </w:p>
        </w:tc>
      </w:tr>
      <w:tr w:rsidR="00C5318F" w:rsidRPr="00F6359B" w14:paraId="0B52F30C" w14:textId="02B90E9A" w:rsidTr="00AF7FFD">
        <w:trPr>
          <w:jc w:val="center"/>
        </w:trPr>
        <w:tc>
          <w:tcPr>
            <w:tcW w:w="1584" w:type="dxa"/>
            <w:vAlign w:val="center"/>
          </w:tcPr>
          <w:p w14:paraId="05B35861" w14:textId="081C358E"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Acceleration</w:t>
            </w:r>
          </w:p>
        </w:tc>
        <w:tc>
          <w:tcPr>
            <w:tcW w:w="1222" w:type="dxa"/>
            <w:vAlign w:val="center"/>
          </w:tcPr>
          <w:p w14:paraId="4C522BCC" w14:textId="1D28247E"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0.8</w:t>
            </w:r>
          </w:p>
        </w:tc>
        <w:tc>
          <w:tcPr>
            <w:tcW w:w="1236" w:type="dxa"/>
            <w:vAlign w:val="center"/>
          </w:tcPr>
          <w:p w14:paraId="0767118C" w14:textId="5C8E718B"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1</w:t>
            </w:r>
          </w:p>
        </w:tc>
        <w:tc>
          <w:tcPr>
            <w:tcW w:w="1482" w:type="dxa"/>
            <w:vAlign w:val="center"/>
          </w:tcPr>
          <w:p w14:paraId="1818D292" w14:textId="1DCEA6A5"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w:t>
            </w:r>
          </w:p>
        </w:tc>
        <w:tc>
          <w:tcPr>
            <w:tcW w:w="1275" w:type="dxa"/>
            <w:vAlign w:val="center"/>
          </w:tcPr>
          <w:p w14:paraId="432E0B63" w14:textId="1387C938"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1276" w:type="dxa"/>
            <w:vAlign w:val="center"/>
          </w:tcPr>
          <w:p w14:paraId="71F90A9C" w14:textId="17F9D7AE" w:rsidR="00C5318F" w:rsidRPr="00F6359B" w:rsidRDefault="00C5318F" w:rsidP="00B8448D">
            <w:pPr>
              <w:pStyle w:val="Newparagraph"/>
              <w:spacing w:line="360" w:lineRule="auto"/>
              <w:ind w:firstLine="0"/>
              <w:jc w:val="center"/>
              <w:rPr>
                <w:rFonts w:ascii="Times New Roman" w:hAnsi="Times New Roman" w:cs="Times New Roman"/>
                <w:b/>
                <w:sz w:val="20"/>
              </w:rPr>
            </w:pPr>
            <w:r w:rsidRPr="00F6359B">
              <w:rPr>
                <w:rFonts w:ascii="Times New Roman" w:hAnsi="Times New Roman" w:cs="Times New Roman"/>
                <w:sz w:val="20"/>
              </w:rPr>
              <w:t>1</w:t>
            </w:r>
          </w:p>
        </w:tc>
        <w:tc>
          <w:tcPr>
            <w:tcW w:w="1656" w:type="dxa"/>
            <w:vAlign w:val="center"/>
          </w:tcPr>
          <w:p w14:paraId="1071C97E" w14:textId="6A43A612" w:rsidR="00C5318F" w:rsidRPr="00F6359B" w:rsidRDefault="00C5318F" w:rsidP="00B8448D">
            <w:pPr>
              <w:pStyle w:val="Newparagraph"/>
              <w:spacing w:line="360" w:lineRule="auto"/>
              <w:ind w:firstLine="0"/>
              <w:jc w:val="center"/>
              <w:rPr>
                <w:rFonts w:ascii="Times New Roman" w:hAnsi="Times New Roman" w:cs="Times New Roman"/>
                <w:b/>
                <w:sz w:val="20"/>
              </w:rPr>
            </w:pPr>
            <w:r w:rsidRPr="00F6359B">
              <w:rPr>
                <w:rFonts w:ascii="Times New Roman" w:hAnsi="Times New Roman" w:cs="Times New Roman"/>
                <w:sz w:val="20"/>
              </w:rPr>
              <w:t>0</w:t>
            </w:r>
          </w:p>
        </w:tc>
      </w:tr>
      <w:tr w:rsidR="00B6375D" w:rsidRPr="00F6359B" w14:paraId="27932AE4" w14:textId="77777777" w:rsidTr="00AF7FFD">
        <w:trPr>
          <w:jc w:val="center"/>
        </w:trPr>
        <w:tc>
          <w:tcPr>
            <w:tcW w:w="1584" w:type="dxa"/>
            <w:vAlign w:val="center"/>
          </w:tcPr>
          <w:p w14:paraId="111ACC3B" w14:textId="3046B47E" w:rsidR="00B6375D" w:rsidRPr="00F6359B" w:rsidRDefault="00C72922" w:rsidP="00B8448D">
            <w:pPr>
              <w:pStyle w:val="Newparagraph"/>
              <w:spacing w:line="360" w:lineRule="auto"/>
              <w:ind w:firstLine="0"/>
              <w:jc w:val="center"/>
              <w:rPr>
                <w:sz w:val="20"/>
              </w:rPr>
            </w:pPr>
            <w:r>
              <w:rPr>
                <w:sz w:val="20"/>
              </w:rPr>
              <w:t>Velocity</w:t>
            </w:r>
          </w:p>
        </w:tc>
        <w:tc>
          <w:tcPr>
            <w:tcW w:w="1222" w:type="dxa"/>
            <w:vAlign w:val="center"/>
          </w:tcPr>
          <w:p w14:paraId="4C19AD81" w14:textId="1D6A9839" w:rsidR="00B6375D" w:rsidRPr="00F6359B" w:rsidRDefault="00B6375D" w:rsidP="00B8448D">
            <w:pPr>
              <w:pStyle w:val="Newparagraph"/>
              <w:spacing w:line="360" w:lineRule="auto"/>
              <w:ind w:firstLine="0"/>
              <w:jc w:val="center"/>
              <w:rPr>
                <w:sz w:val="20"/>
              </w:rPr>
            </w:pPr>
            <w:r>
              <w:rPr>
                <w:sz w:val="20"/>
              </w:rPr>
              <w:t>0</w:t>
            </w:r>
          </w:p>
        </w:tc>
        <w:tc>
          <w:tcPr>
            <w:tcW w:w="1236" w:type="dxa"/>
            <w:vAlign w:val="center"/>
          </w:tcPr>
          <w:p w14:paraId="1021FEF0" w14:textId="0FBC95E7" w:rsidR="00B6375D" w:rsidRPr="00F6359B" w:rsidRDefault="00B6375D" w:rsidP="00B8448D">
            <w:pPr>
              <w:pStyle w:val="Newparagraph"/>
              <w:spacing w:line="360" w:lineRule="auto"/>
              <w:ind w:firstLine="0"/>
              <w:jc w:val="center"/>
              <w:rPr>
                <w:sz w:val="20"/>
              </w:rPr>
            </w:pPr>
            <w:r>
              <w:rPr>
                <w:sz w:val="20"/>
              </w:rPr>
              <w:t>-</w:t>
            </w:r>
          </w:p>
        </w:tc>
        <w:tc>
          <w:tcPr>
            <w:tcW w:w="1482" w:type="dxa"/>
            <w:vAlign w:val="center"/>
          </w:tcPr>
          <w:p w14:paraId="033E0533" w14:textId="095DB67A" w:rsidR="00B6375D" w:rsidRPr="00F6359B" w:rsidRDefault="00B6375D" w:rsidP="00B8448D">
            <w:pPr>
              <w:pStyle w:val="Newparagraph"/>
              <w:spacing w:line="360" w:lineRule="auto"/>
              <w:ind w:firstLine="0"/>
              <w:jc w:val="center"/>
              <w:rPr>
                <w:sz w:val="20"/>
              </w:rPr>
            </w:pPr>
            <w:r>
              <w:rPr>
                <w:sz w:val="20"/>
              </w:rPr>
              <w:t>-</w:t>
            </w:r>
          </w:p>
        </w:tc>
        <w:tc>
          <w:tcPr>
            <w:tcW w:w="1275" w:type="dxa"/>
            <w:vAlign w:val="center"/>
          </w:tcPr>
          <w:p w14:paraId="7D5A17FE" w14:textId="77777777" w:rsidR="00B6375D" w:rsidRPr="00F6359B" w:rsidRDefault="00B6375D" w:rsidP="00B8448D">
            <w:pPr>
              <w:pStyle w:val="Newparagraph"/>
              <w:spacing w:line="360" w:lineRule="auto"/>
              <w:ind w:firstLine="0"/>
              <w:jc w:val="center"/>
              <w:rPr>
                <w:sz w:val="20"/>
              </w:rPr>
            </w:pPr>
          </w:p>
        </w:tc>
        <w:tc>
          <w:tcPr>
            <w:tcW w:w="1276" w:type="dxa"/>
            <w:vAlign w:val="center"/>
          </w:tcPr>
          <w:p w14:paraId="04575A66" w14:textId="0BE13F01" w:rsidR="00B6375D" w:rsidRPr="00F6359B" w:rsidRDefault="00B6375D" w:rsidP="00B8448D">
            <w:pPr>
              <w:pStyle w:val="Newparagraph"/>
              <w:spacing w:line="360" w:lineRule="auto"/>
              <w:ind w:firstLine="0"/>
              <w:jc w:val="center"/>
              <w:rPr>
                <w:sz w:val="20"/>
              </w:rPr>
            </w:pPr>
            <w:r>
              <w:rPr>
                <w:sz w:val="20"/>
              </w:rPr>
              <w:t>-</w:t>
            </w:r>
          </w:p>
        </w:tc>
        <w:tc>
          <w:tcPr>
            <w:tcW w:w="1656" w:type="dxa"/>
            <w:vAlign w:val="center"/>
          </w:tcPr>
          <w:p w14:paraId="2633AD7C" w14:textId="2863BC33" w:rsidR="00B6375D" w:rsidRPr="00F6359B" w:rsidRDefault="00B6375D" w:rsidP="00B8448D">
            <w:pPr>
              <w:pStyle w:val="Newparagraph"/>
              <w:spacing w:line="360" w:lineRule="auto"/>
              <w:ind w:firstLine="0"/>
              <w:jc w:val="center"/>
              <w:rPr>
                <w:sz w:val="20"/>
              </w:rPr>
            </w:pPr>
            <w:r>
              <w:rPr>
                <w:sz w:val="20"/>
              </w:rPr>
              <w:t>-</w:t>
            </w:r>
          </w:p>
        </w:tc>
      </w:tr>
      <w:tr w:rsidR="00C5318F" w:rsidRPr="00F6359B" w14:paraId="62936191" w14:textId="3A35E8BC" w:rsidTr="00AF7FFD">
        <w:trPr>
          <w:jc w:val="center"/>
        </w:trPr>
        <w:tc>
          <w:tcPr>
            <w:tcW w:w="1584" w:type="dxa"/>
            <w:vAlign w:val="center"/>
          </w:tcPr>
          <w:p w14:paraId="22828D55" w14:textId="2F3DE071" w:rsidR="00C5318F" w:rsidRPr="00F6359B" w:rsidRDefault="00B8448D" w:rsidP="00B8448D">
            <w:pPr>
              <w:pStyle w:val="Newparagraph"/>
              <w:spacing w:line="360" w:lineRule="auto"/>
              <w:ind w:firstLine="0"/>
              <w:jc w:val="center"/>
              <w:rPr>
                <w:rFonts w:ascii="Times New Roman" w:hAnsi="Times New Roman" w:cs="Times New Roman"/>
                <w:sz w:val="20"/>
              </w:rPr>
            </w:pPr>
            <w:r>
              <w:rPr>
                <w:rFonts w:ascii="Times New Roman" w:hAnsi="Times New Roman" w:cs="Times New Roman"/>
                <w:sz w:val="20"/>
              </w:rPr>
              <w:t>Stroke</w:t>
            </w:r>
          </w:p>
        </w:tc>
        <w:tc>
          <w:tcPr>
            <w:tcW w:w="1222" w:type="dxa"/>
            <w:vAlign w:val="center"/>
          </w:tcPr>
          <w:p w14:paraId="0574A90F" w14:textId="6FFEE35D"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0.2</w:t>
            </w:r>
          </w:p>
        </w:tc>
        <w:tc>
          <w:tcPr>
            <w:tcW w:w="1236" w:type="dxa"/>
            <w:vAlign w:val="center"/>
          </w:tcPr>
          <w:p w14:paraId="67865A3F" w14:textId="4106602E"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w:t>
            </w:r>
          </w:p>
        </w:tc>
        <w:tc>
          <w:tcPr>
            <w:tcW w:w="1482" w:type="dxa"/>
            <w:vAlign w:val="center"/>
          </w:tcPr>
          <w:p w14:paraId="28410CC3" w14:textId="2EBC0F3F"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 / 1 /0</w:t>
            </w:r>
          </w:p>
        </w:tc>
        <w:tc>
          <w:tcPr>
            <w:tcW w:w="1275" w:type="dxa"/>
            <w:vAlign w:val="center"/>
          </w:tcPr>
          <w:p w14:paraId="5F01DBD9" w14:textId="3E97BA6B" w:rsidR="00C5318F" w:rsidRPr="00F6359B" w:rsidRDefault="00C5318F" w:rsidP="00B8448D">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1276" w:type="dxa"/>
            <w:vAlign w:val="center"/>
          </w:tcPr>
          <w:p w14:paraId="0955AFC2" w14:textId="2FCBA688" w:rsidR="00C5318F" w:rsidRPr="00F6359B" w:rsidRDefault="00C5318F" w:rsidP="00B8448D">
            <w:pPr>
              <w:pStyle w:val="Newparagraph"/>
              <w:spacing w:line="360" w:lineRule="auto"/>
              <w:ind w:firstLine="0"/>
              <w:jc w:val="center"/>
              <w:rPr>
                <w:rFonts w:ascii="Times New Roman" w:hAnsi="Times New Roman" w:cs="Times New Roman"/>
                <w:b/>
                <w:sz w:val="20"/>
              </w:rPr>
            </w:pPr>
            <w:r w:rsidRPr="00F6359B">
              <w:rPr>
                <w:rFonts w:ascii="Times New Roman" w:hAnsi="Times New Roman" w:cs="Times New Roman"/>
                <w:sz w:val="20"/>
              </w:rPr>
              <w:t>1</w:t>
            </w:r>
          </w:p>
        </w:tc>
        <w:tc>
          <w:tcPr>
            <w:tcW w:w="1656" w:type="dxa"/>
            <w:vAlign w:val="center"/>
          </w:tcPr>
          <w:p w14:paraId="412E546E" w14:textId="74F67EE3" w:rsidR="00C5318F" w:rsidRPr="00F6359B" w:rsidRDefault="00C5318F" w:rsidP="00B8448D">
            <w:pPr>
              <w:pStyle w:val="Newparagraph"/>
              <w:keepNext/>
              <w:spacing w:line="360" w:lineRule="auto"/>
              <w:ind w:firstLine="0"/>
              <w:jc w:val="center"/>
              <w:rPr>
                <w:rFonts w:ascii="Times New Roman" w:hAnsi="Times New Roman" w:cs="Times New Roman"/>
                <w:b/>
                <w:sz w:val="20"/>
              </w:rPr>
            </w:pPr>
            <w:r w:rsidRPr="00F6359B">
              <w:rPr>
                <w:rFonts w:ascii="Times New Roman" w:hAnsi="Times New Roman" w:cs="Times New Roman"/>
                <w:sz w:val="20"/>
              </w:rPr>
              <w:t>0 / 0 /</w:t>
            </w:r>
            <w:r w:rsidR="00C72922">
              <w:rPr>
                <w:rFonts w:ascii="Times New Roman" w:hAnsi="Times New Roman" w:cs="Times New Roman"/>
                <w:sz w:val="20"/>
              </w:rPr>
              <w:t xml:space="preserve"> </w:t>
            </w:r>
            <w:r w:rsidRPr="00F6359B">
              <w:rPr>
                <w:rFonts w:ascii="Times New Roman" w:hAnsi="Times New Roman" w:cs="Times New Roman"/>
                <w:sz w:val="20"/>
              </w:rPr>
              <w:t>0</w:t>
            </w:r>
          </w:p>
        </w:tc>
      </w:tr>
    </w:tbl>
    <w:p w14:paraId="211CAE17" w14:textId="373DCA48" w:rsidR="00043BFD" w:rsidRPr="00F6359B" w:rsidRDefault="00C5318F" w:rsidP="001F15C3">
      <w:pPr>
        <w:pStyle w:val="Caption"/>
        <w:spacing w:line="360" w:lineRule="auto"/>
        <w:rPr>
          <w:rFonts w:eastAsiaTheme="minorHAnsi"/>
          <w:lang w:eastAsia="en-US"/>
        </w:rPr>
      </w:pPr>
      <w:bookmarkStart w:id="6" w:name="_Ref67642498"/>
      <w:r w:rsidRPr="00F6359B">
        <w:t xml:space="preserve">Table </w:t>
      </w:r>
      <w:r w:rsidR="00F351F4">
        <w:fldChar w:fldCharType="begin"/>
      </w:r>
      <w:r w:rsidR="00F351F4">
        <w:instrText xml:space="preserve"> SEQ Table \* ARABIC </w:instrText>
      </w:r>
      <w:r w:rsidR="00F351F4">
        <w:fldChar w:fldCharType="separate"/>
      </w:r>
      <w:r w:rsidR="001517BD">
        <w:rPr>
          <w:noProof/>
        </w:rPr>
        <w:t>2</w:t>
      </w:r>
      <w:r w:rsidR="00F351F4">
        <w:rPr>
          <w:noProof/>
        </w:rPr>
        <w:fldChar w:fldCharType="end"/>
      </w:r>
      <w:bookmarkEnd w:id="6"/>
      <w:r w:rsidRPr="00F6359B">
        <w:t>: CORA settings for the study</w:t>
      </w:r>
    </w:p>
    <w:p w14:paraId="5ECCFA8B" w14:textId="78CFCD07" w:rsidR="00674549" w:rsidRPr="00F6359B" w:rsidRDefault="00674549" w:rsidP="001F15C3">
      <w:pPr>
        <w:pStyle w:val="Newparagraph"/>
        <w:spacing w:line="360" w:lineRule="auto"/>
        <w:ind w:firstLine="0"/>
        <w:rPr>
          <w:rFonts w:eastAsiaTheme="minorHAnsi"/>
          <w:sz w:val="22"/>
          <w:u w:val="single"/>
          <w:lang w:eastAsia="en-US"/>
        </w:rPr>
      </w:pPr>
      <w:r w:rsidRPr="00F6359B">
        <w:rPr>
          <w:rFonts w:eastAsiaTheme="minorHAnsi"/>
          <w:sz w:val="22"/>
          <w:u w:val="single"/>
          <w:lang w:eastAsia="en-US"/>
        </w:rPr>
        <w:t>Step 3: Computation of the MADM ratings</w:t>
      </w:r>
    </w:p>
    <w:p w14:paraId="7B3750BE" w14:textId="2BDF33EF" w:rsidR="007F2FED" w:rsidRDefault="00674549" w:rsidP="001F15C3">
      <w:pPr>
        <w:pStyle w:val="Newparagraph"/>
        <w:spacing w:line="360" w:lineRule="auto"/>
        <w:ind w:firstLine="0"/>
        <w:jc w:val="both"/>
        <w:rPr>
          <w:rFonts w:eastAsiaTheme="minorHAnsi"/>
          <w:sz w:val="22"/>
          <w:szCs w:val="22"/>
          <w:lang w:eastAsia="en-US"/>
        </w:rPr>
      </w:pPr>
      <w:r w:rsidRPr="00F6359B">
        <w:rPr>
          <w:rFonts w:eastAsiaTheme="minorHAnsi"/>
          <w:sz w:val="22"/>
          <w:lang w:eastAsia="en-US"/>
        </w:rPr>
        <w:t>For each of these 100 LHC samples, the MADM rating will be computed. As the MADM rating, depends on the choice of the ‘n’ and ‘m’ coefficients</w:t>
      </w:r>
      <w:r w:rsidR="004B5FF0" w:rsidRPr="00F6359B">
        <w:rPr>
          <w:rFonts w:eastAsiaTheme="minorHAnsi"/>
          <w:sz w:val="22"/>
          <w:lang w:eastAsia="en-US"/>
        </w:rPr>
        <w:t xml:space="preserve"> different </w:t>
      </w:r>
      <w:r w:rsidR="00417512">
        <w:rPr>
          <w:rFonts w:eastAsiaTheme="minorHAnsi"/>
          <w:sz w:val="22"/>
          <w:lang w:eastAsia="en-US"/>
        </w:rPr>
        <w:t>coefficients</w:t>
      </w:r>
      <w:r w:rsidR="004B5FF0" w:rsidRPr="00F6359B">
        <w:rPr>
          <w:rFonts w:eastAsiaTheme="minorHAnsi"/>
          <w:sz w:val="22"/>
          <w:lang w:eastAsia="en-US"/>
        </w:rPr>
        <w:t xml:space="preserve"> will be considered. The evolution of MADM</w:t>
      </w:r>
      <w:r w:rsidR="008C413F">
        <w:rPr>
          <w:rFonts w:eastAsiaTheme="minorHAnsi"/>
          <w:sz w:val="22"/>
          <w:lang w:eastAsia="en-US"/>
        </w:rPr>
        <w:t xml:space="preserve"> ratings (between 0 and 1), as function of</w:t>
      </w:r>
      <w:r w:rsidR="004B5FF0" w:rsidRPr="00EE5512">
        <w:rPr>
          <w:rFonts w:eastAsiaTheme="minorHAnsi"/>
          <w:sz w:val="22"/>
          <w:szCs w:val="22"/>
          <w:lang w:eastAsia="en-US"/>
        </w:rPr>
        <w:t xml:space="preserve"> ‘n’ and ‘m’</w:t>
      </w:r>
      <w:r w:rsidR="008C413F">
        <w:rPr>
          <w:rFonts w:eastAsiaTheme="minorHAnsi"/>
          <w:sz w:val="22"/>
          <w:szCs w:val="22"/>
          <w:lang w:eastAsia="en-US"/>
        </w:rPr>
        <w:t>,</w:t>
      </w:r>
      <w:r w:rsidR="004B5FF0" w:rsidRPr="00EE5512">
        <w:rPr>
          <w:rFonts w:eastAsiaTheme="minorHAnsi"/>
          <w:sz w:val="22"/>
          <w:szCs w:val="22"/>
          <w:lang w:eastAsia="en-US"/>
        </w:rPr>
        <w:t xml:space="preserve"> </w:t>
      </w:r>
      <w:r w:rsidR="008C413F">
        <w:rPr>
          <w:rFonts w:eastAsiaTheme="minorHAnsi"/>
          <w:sz w:val="22"/>
          <w:szCs w:val="22"/>
          <w:lang w:eastAsia="en-US"/>
        </w:rPr>
        <w:t>is presented in</w:t>
      </w:r>
      <w:r w:rsidR="004B5FF0" w:rsidRPr="00EE5512">
        <w:rPr>
          <w:rFonts w:eastAsiaTheme="minorHAnsi"/>
          <w:sz w:val="22"/>
          <w:szCs w:val="22"/>
          <w:lang w:eastAsia="en-US"/>
        </w:rPr>
        <w:t xml:space="preserve"> </w:t>
      </w:r>
      <w:r w:rsidR="00C252BD" w:rsidRPr="00EE5512">
        <w:rPr>
          <w:rFonts w:eastAsiaTheme="minorHAnsi"/>
          <w:sz w:val="22"/>
          <w:szCs w:val="22"/>
          <w:lang w:eastAsia="en-US"/>
        </w:rPr>
        <w:fldChar w:fldCharType="begin"/>
      </w:r>
      <w:r w:rsidR="00C252BD" w:rsidRPr="00EE5512">
        <w:rPr>
          <w:rFonts w:eastAsiaTheme="minorHAnsi"/>
          <w:sz w:val="22"/>
          <w:szCs w:val="22"/>
          <w:lang w:eastAsia="en-US"/>
        </w:rPr>
        <w:instrText xml:space="preserve"> REF _Ref67046107 \h </w:instrText>
      </w:r>
      <w:r w:rsidR="00EE5512">
        <w:rPr>
          <w:rFonts w:eastAsiaTheme="minorHAnsi"/>
          <w:sz w:val="22"/>
          <w:szCs w:val="22"/>
          <w:lang w:eastAsia="en-US"/>
        </w:rPr>
        <w:instrText xml:space="preserve"> \* MERGEFORMAT </w:instrText>
      </w:r>
      <w:r w:rsidR="00C252BD" w:rsidRPr="00EE5512">
        <w:rPr>
          <w:rFonts w:eastAsiaTheme="minorHAnsi"/>
          <w:sz w:val="22"/>
          <w:szCs w:val="22"/>
          <w:lang w:eastAsia="en-US"/>
        </w:rPr>
      </w:r>
      <w:r w:rsidR="00C252BD" w:rsidRPr="00EE5512">
        <w:rPr>
          <w:rFonts w:eastAsiaTheme="minorHAnsi"/>
          <w:sz w:val="22"/>
          <w:szCs w:val="22"/>
          <w:lang w:eastAsia="en-US"/>
        </w:rPr>
        <w:fldChar w:fldCharType="separate"/>
      </w:r>
      <w:r w:rsidR="00C252BD" w:rsidRPr="00EE5512">
        <w:rPr>
          <w:sz w:val="22"/>
          <w:szCs w:val="22"/>
        </w:rPr>
        <w:t xml:space="preserve">Table </w:t>
      </w:r>
      <w:r w:rsidR="00C252BD" w:rsidRPr="00EE5512">
        <w:rPr>
          <w:noProof/>
          <w:sz w:val="22"/>
          <w:szCs w:val="22"/>
        </w:rPr>
        <w:t>2</w:t>
      </w:r>
      <w:r w:rsidR="00C252BD" w:rsidRPr="00EE5512">
        <w:rPr>
          <w:rFonts w:eastAsiaTheme="minorHAnsi"/>
          <w:sz w:val="22"/>
          <w:szCs w:val="22"/>
          <w:lang w:eastAsia="en-US"/>
        </w:rPr>
        <w:fldChar w:fldCharType="end"/>
      </w:r>
      <w:r w:rsidR="004B5FF0" w:rsidRPr="00EE5512">
        <w:rPr>
          <w:rFonts w:eastAsiaTheme="minorHAnsi"/>
          <w:sz w:val="22"/>
          <w:szCs w:val="22"/>
          <w:lang w:eastAsia="en-US"/>
        </w:rPr>
        <w:t xml:space="preserve">. </w:t>
      </w:r>
      <w:r w:rsidR="003E2CB9" w:rsidRPr="00EE5512">
        <w:rPr>
          <w:rFonts w:eastAsiaTheme="minorHAnsi"/>
          <w:sz w:val="22"/>
          <w:szCs w:val="22"/>
          <w:lang w:eastAsia="en-US"/>
        </w:rPr>
        <w:t>These</w:t>
      </w:r>
      <w:r w:rsidR="004B5FF0" w:rsidRPr="00EE5512">
        <w:rPr>
          <w:rFonts w:eastAsiaTheme="minorHAnsi"/>
          <w:sz w:val="22"/>
          <w:szCs w:val="22"/>
          <w:lang w:eastAsia="en-US"/>
        </w:rPr>
        <w:t xml:space="preserve"> weight</w:t>
      </w:r>
      <w:r w:rsidR="003E2CB9" w:rsidRPr="00EE5512">
        <w:rPr>
          <w:rFonts w:eastAsiaTheme="minorHAnsi"/>
          <w:sz w:val="22"/>
          <w:szCs w:val="22"/>
          <w:lang w:eastAsia="en-US"/>
        </w:rPr>
        <w:t>s</w:t>
      </w:r>
      <w:r w:rsidR="004B5FF0" w:rsidRPr="00EE5512">
        <w:rPr>
          <w:rFonts w:eastAsiaTheme="minorHAnsi"/>
          <w:sz w:val="22"/>
          <w:szCs w:val="22"/>
          <w:lang w:eastAsia="en-US"/>
        </w:rPr>
        <w:t xml:space="preserve"> were </w:t>
      </w:r>
      <w:r w:rsidR="00976EB2">
        <w:rPr>
          <w:rFonts w:eastAsiaTheme="minorHAnsi"/>
          <w:sz w:val="22"/>
          <w:szCs w:val="22"/>
          <w:lang w:eastAsia="en-US"/>
        </w:rPr>
        <w:t>carefully defined in order to</w:t>
      </w:r>
      <w:r w:rsidR="00014FE8">
        <w:rPr>
          <w:rFonts w:eastAsiaTheme="minorHAnsi"/>
          <w:sz w:val="22"/>
          <w:szCs w:val="22"/>
          <w:lang w:eastAsia="en-US"/>
        </w:rPr>
        <w:t xml:space="preserve"> investigate the effect of the rate (how fast the MADM rating was changing) </w:t>
      </w:r>
      <w:r w:rsidR="004B5FF0" w:rsidRPr="00EE5512">
        <w:rPr>
          <w:rFonts w:eastAsiaTheme="minorHAnsi"/>
          <w:sz w:val="22"/>
          <w:szCs w:val="22"/>
          <w:lang w:eastAsia="en-US"/>
        </w:rPr>
        <w:t xml:space="preserve">and </w:t>
      </w:r>
      <w:r w:rsidR="00014FE8">
        <w:rPr>
          <w:rFonts w:eastAsiaTheme="minorHAnsi"/>
          <w:sz w:val="22"/>
          <w:szCs w:val="22"/>
          <w:lang w:eastAsia="en-US"/>
        </w:rPr>
        <w:t>the spread (how wide the MADM rating changes for the range of R) on the airbag correlation rating.</w:t>
      </w:r>
      <w:r w:rsidR="004B5FF0" w:rsidRPr="00EE5512">
        <w:rPr>
          <w:rFonts w:eastAsiaTheme="minorHAnsi"/>
          <w:sz w:val="22"/>
          <w:szCs w:val="22"/>
          <w:lang w:eastAsia="en-US"/>
        </w:rPr>
        <w:t xml:space="preserve"> The </w:t>
      </w:r>
      <w:r w:rsidR="00014FE8" w:rsidRPr="00EE5512">
        <w:rPr>
          <w:rFonts w:eastAsiaTheme="minorHAnsi"/>
          <w:sz w:val="22"/>
          <w:szCs w:val="22"/>
          <w:lang w:eastAsia="en-US"/>
        </w:rPr>
        <w:t xml:space="preserve">values </w:t>
      </w:r>
      <w:r w:rsidR="00014FE8">
        <w:rPr>
          <w:rFonts w:eastAsiaTheme="minorHAnsi"/>
          <w:sz w:val="22"/>
          <w:szCs w:val="22"/>
          <w:lang w:eastAsia="en-US"/>
        </w:rPr>
        <w:t xml:space="preserve">of </w:t>
      </w:r>
      <w:r w:rsidR="004B5FF0" w:rsidRPr="00EE5512">
        <w:rPr>
          <w:rFonts w:eastAsiaTheme="minorHAnsi"/>
          <w:sz w:val="22"/>
          <w:szCs w:val="22"/>
          <w:lang w:eastAsia="en-US"/>
        </w:rPr>
        <w:t>‘n</w:t>
      </w:r>
      <w:r w:rsidR="003E2CB9" w:rsidRPr="00EE5512">
        <w:rPr>
          <w:rFonts w:eastAsiaTheme="minorHAnsi"/>
          <w:sz w:val="22"/>
          <w:szCs w:val="22"/>
          <w:lang w:eastAsia="en-US"/>
        </w:rPr>
        <w:t xml:space="preserve">’ and ‘m’ are listed in </w:t>
      </w:r>
      <w:r w:rsidR="003E2CB9" w:rsidRPr="00EE5512">
        <w:rPr>
          <w:rFonts w:eastAsiaTheme="minorHAnsi"/>
          <w:sz w:val="22"/>
          <w:szCs w:val="22"/>
          <w:lang w:eastAsia="en-US"/>
        </w:rPr>
        <w:fldChar w:fldCharType="begin"/>
      </w:r>
      <w:r w:rsidR="003E2CB9" w:rsidRPr="00EE5512">
        <w:rPr>
          <w:rFonts w:eastAsiaTheme="minorHAnsi"/>
          <w:sz w:val="22"/>
          <w:szCs w:val="22"/>
          <w:lang w:eastAsia="en-US"/>
        </w:rPr>
        <w:instrText xml:space="preserve"> REF _Ref67046107 \h  \* MERGEFORMAT </w:instrText>
      </w:r>
      <w:r w:rsidR="003E2CB9" w:rsidRPr="00EE5512">
        <w:rPr>
          <w:rFonts w:eastAsiaTheme="minorHAnsi"/>
          <w:sz w:val="22"/>
          <w:szCs w:val="22"/>
          <w:lang w:eastAsia="en-US"/>
        </w:rPr>
      </w:r>
      <w:r w:rsidR="003E2CB9" w:rsidRPr="00EE5512">
        <w:rPr>
          <w:rFonts w:eastAsiaTheme="minorHAnsi"/>
          <w:sz w:val="22"/>
          <w:szCs w:val="22"/>
          <w:lang w:eastAsia="en-US"/>
        </w:rPr>
        <w:fldChar w:fldCharType="separate"/>
      </w:r>
      <w:r w:rsidR="007E6B72" w:rsidRPr="00EE5512">
        <w:rPr>
          <w:sz w:val="22"/>
          <w:szCs w:val="22"/>
        </w:rPr>
        <w:t xml:space="preserve">Table </w:t>
      </w:r>
      <w:r w:rsidR="007E6B72" w:rsidRPr="00EE5512">
        <w:rPr>
          <w:noProof/>
          <w:sz w:val="22"/>
          <w:szCs w:val="22"/>
        </w:rPr>
        <w:t>2</w:t>
      </w:r>
      <w:r w:rsidR="003E2CB9" w:rsidRPr="00EE5512">
        <w:rPr>
          <w:rFonts w:eastAsiaTheme="minorHAnsi"/>
          <w:sz w:val="22"/>
          <w:szCs w:val="22"/>
          <w:lang w:eastAsia="en-US"/>
        </w:rPr>
        <w:fldChar w:fldCharType="end"/>
      </w:r>
      <w:r w:rsidR="003E2CB9" w:rsidRPr="00EE5512">
        <w:rPr>
          <w:rFonts w:eastAsiaTheme="minorHAnsi"/>
          <w:sz w:val="22"/>
          <w:szCs w:val="22"/>
          <w:lang w:eastAsia="en-US"/>
        </w:rPr>
        <w:t xml:space="preserve">, </w:t>
      </w:r>
      <w:r w:rsidR="00014FE8">
        <w:rPr>
          <w:rFonts w:eastAsiaTheme="minorHAnsi"/>
          <w:sz w:val="22"/>
          <w:szCs w:val="22"/>
          <w:lang w:eastAsia="en-US"/>
        </w:rPr>
        <w:t>and the MADM</w:t>
      </w:r>
      <w:r w:rsidR="00417512" w:rsidRPr="00EE5512">
        <w:rPr>
          <w:rFonts w:eastAsiaTheme="minorHAnsi"/>
          <w:sz w:val="22"/>
          <w:szCs w:val="22"/>
          <w:lang w:eastAsia="en-US"/>
        </w:rPr>
        <w:t xml:space="preserve"> evolution is displayed </w:t>
      </w:r>
      <w:r w:rsidR="003E2CB9" w:rsidRPr="00EE5512">
        <w:rPr>
          <w:rFonts w:eastAsiaTheme="minorHAnsi"/>
          <w:sz w:val="22"/>
          <w:szCs w:val="22"/>
          <w:lang w:eastAsia="en-US"/>
        </w:rPr>
        <w:t xml:space="preserve">in </w:t>
      </w:r>
      <w:r w:rsidR="00EE5512" w:rsidRPr="00EE5512">
        <w:rPr>
          <w:rFonts w:eastAsiaTheme="minorHAnsi"/>
          <w:sz w:val="22"/>
          <w:szCs w:val="22"/>
          <w:lang w:eastAsia="en-US"/>
        </w:rPr>
        <w:fldChar w:fldCharType="begin"/>
      </w:r>
      <w:r w:rsidR="00EE5512" w:rsidRPr="00EE5512">
        <w:rPr>
          <w:rFonts w:eastAsiaTheme="minorHAnsi"/>
          <w:sz w:val="22"/>
          <w:szCs w:val="22"/>
          <w:lang w:eastAsia="en-US"/>
        </w:rPr>
        <w:instrText xml:space="preserve"> REF _Ref67646340 \h </w:instrText>
      </w:r>
      <w:r w:rsidR="00EE5512">
        <w:rPr>
          <w:rFonts w:eastAsiaTheme="minorHAnsi"/>
          <w:sz w:val="22"/>
          <w:szCs w:val="22"/>
          <w:lang w:eastAsia="en-US"/>
        </w:rPr>
        <w:instrText xml:space="preserve"> \* MERGEFORMAT </w:instrText>
      </w:r>
      <w:r w:rsidR="00EE5512" w:rsidRPr="00EE5512">
        <w:rPr>
          <w:rFonts w:eastAsiaTheme="minorHAnsi"/>
          <w:sz w:val="22"/>
          <w:szCs w:val="22"/>
          <w:lang w:eastAsia="en-US"/>
        </w:rPr>
      </w:r>
      <w:r w:rsidR="00EE5512" w:rsidRPr="00EE5512">
        <w:rPr>
          <w:rFonts w:eastAsiaTheme="minorHAnsi"/>
          <w:sz w:val="22"/>
          <w:szCs w:val="22"/>
          <w:lang w:eastAsia="en-US"/>
        </w:rPr>
        <w:fldChar w:fldCharType="separate"/>
      </w:r>
      <w:r w:rsidR="00EE5512" w:rsidRPr="00EE5512">
        <w:rPr>
          <w:sz w:val="22"/>
          <w:szCs w:val="22"/>
        </w:rPr>
        <w:t xml:space="preserve">Figure </w:t>
      </w:r>
      <w:r w:rsidR="00EE5512" w:rsidRPr="00EE5512">
        <w:rPr>
          <w:noProof/>
          <w:sz w:val="22"/>
          <w:szCs w:val="22"/>
        </w:rPr>
        <w:t>3</w:t>
      </w:r>
      <w:r w:rsidR="00EE5512" w:rsidRPr="00EE5512">
        <w:rPr>
          <w:rFonts w:eastAsiaTheme="minorHAnsi"/>
          <w:sz w:val="22"/>
          <w:szCs w:val="22"/>
          <w:lang w:eastAsia="en-US"/>
        </w:rPr>
        <w:fldChar w:fldCharType="end"/>
      </w:r>
      <w:r w:rsidR="00417512" w:rsidRPr="00EE5512">
        <w:rPr>
          <w:rFonts w:eastAsiaTheme="minorHAnsi"/>
          <w:sz w:val="22"/>
          <w:szCs w:val="22"/>
          <w:lang w:eastAsia="en-US"/>
        </w:rPr>
        <w:t>.</w:t>
      </w:r>
    </w:p>
    <w:p w14:paraId="2CD82946" w14:textId="77777777" w:rsidR="004143F8" w:rsidRPr="00F6359B" w:rsidRDefault="004143F8" w:rsidP="001F15C3">
      <w:pPr>
        <w:pStyle w:val="Newparagraph"/>
        <w:spacing w:line="360" w:lineRule="auto"/>
        <w:ind w:firstLine="0"/>
        <w:jc w:val="both"/>
        <w:rPr>
          <w:rFonts w:eastAsiaTheme="minorHAnsi"/>
          <w:sz w:val="22"/>
          <w:lang w:eastAsia="en-US"/>
        </w:rPr>
      </w:pPr>
    </w:p>
    <w:tbl>
      <w:tblPr>
        <w:tblStyle w:val="TableGrid"/>
        <w:tblW w:w="0" w:type="auto"/>
        <w:tblLook w:val="04A0" w:firstRow="1" w:lastRow="0" w:firstColumn="1" w:lastColumn="0" w:noHBand="0" w:noVBand="1"/>
      </w:tblPr>
      <w:tblGrid>
        <w:gridCol w:w="2234"/>
        <w:gridCol w:w="1750"/>
        <w:gridCol w:w="1761"/>
      </w:tblGrid>
      <w:tr w:rsidR="00FD257F" w:rsidRPr="00F6359B" w14:paraId="2B452F26" w14:textId="77777777" w:rsidTr="002D6E01">
        <w:tc>
          <w:tcPr>
            <w:tcW w:w="0" w:type="auto"/>
          </w:tcPr>
          <w:p w14:paraId="777BDDF9" w14:textId="09AB34A3" w:rsidR="00FD257F" w:rsidRPr="00F6359B" w:rsidRDefault="00FD257F" w:rsidP="001F15C3">
            <w:pPr>
              <w:pStyle w:val="Newparagraph"/>
              <w:spacing w:line="360" w:lineRule="auto"/>
              <w:ind w:firstLine="0"/>
              <w:rPr>
                <w:sz w:val="20"/>
              </w:rPr>
            </w:pPr>
            <w:r>
              <w:rPr>
                <w:sz w:val="20"/>
              </w:rPr>
              <w:lastRenderedPageBreak/>
              <w:t>Coefficient configuration</w:t>
            </w:r>
          </w:p>
        </w:tc>
        <w:tc>
          <w:tcPr>
            <w:tcW w:w="0" w:type="auto"/>
          </w:tcPr>
          <w:p w14:paraId="1D61820C" w14:textId="57F1EF72" w:rsidR="00FD257F" w:rsidRPr="00F6359B" w:rsidRDefault="00FD257F" w:rsidP="001F15C3">
            <w:pPr>
              <w:pStyle w:val="Newparagraph"/>
              <w:spacing w:line="360" w:lineRule="auto"/>
              <w:ind w:firstLine="0"/>
              <w:rPr>
                <w:rFonts w:ascii="Times New Roman" w:hAnsi="Times New Roman" w:cs="Times New Roman"/>
                <w:sz w:val="20"/>
              </w:rPr>
            </w:pPr>
            <w:r w:rsidRPr="00F6359B">
              <w:rPr>
                <w:rFonts w:ascii="Times New Roman" w:hAnsi="Times New Roman" w:cs="Times New Roman"/>
                <w:sz w:val="20"/>
              </w:rPr>
              <w:t xml:space="preserve">MADM ‘n’ Values </w:t>
            </w:r>
          </w:p>
        </w:tc>
        <w:tc>
          <w:tcPr>
            <w:tcW w:w="0" w:type="auto"/>
          </w:tcPr>
          <w:p w14:paraId="40C6D722" w14:textId="2A88A064" w:rsidR="00FD257F" w:rsidRPr="00F6359B" w:rsidRDefault="00FD257F" w:rsidP="001F15C3">
            <w:pPr>
              <w:pStyle w:val="Newparagraph"/>
              <w:spacing w:line="360" w:lineRule="auto"/>
              <w:ind w:firstLine="0"/>
              <w:rPr>
                <w:rFonts w:ascii="Times New Roman" w:hAnsi="Times New Roman" w:cs="Times New Roman"/>
                <w:sz w:val="20"/>
              </w:rPr>
            </w:pPr>
            <w:r w:rsidRPr="00F6359B">
              <w:rPr>
                <w:rFonts w:ascii="Times New Roman" w:hAnsi="Times New Roman" w:cs="Times New Roman"/>
                <w:sz w:val="20"/>
              </w:rPr>
              <w:t>MADM ‘m’ values</w:t>
            </w:r>
          </w:p>
        </w:tc>
      </w:tr>
      <w:tr w:rsidR="00FD257F" w:rsidRPr="00F6359B" w14:paraId="07188A8A" w14:textId="77777777" w:rsidTr="002D6E01">
        <w:tc>
          <w:tcPr>
            <w:tcW w:w="0" w:type="auto"/>
          </w:tcPr>
          <w:p w14:paraId="0C9D534C" w14:textId="75228835" w:rsidR="00FD257F" w:rsidRPr="00F6359B" w:rsidRDefault="00FD257F" w:rsidP="001F15C3">
            <w:pPr>
              <w:pStyle w:val="Newparagraph"/>
              <w:spacing w:line="360" w:lineRule="auto"/>
              <w:ind w:firstLine="0"/>
              <w:jc w:val="center"/>
              <w:rPr>
                <w:sz w:val="20"/>
              </w:rPr>
            </w:pPr>
            <w:r>
              <w:rPr>
                <w:sz w:val="20"/>
              </w:rPr>
              <w:t>A</w:t>
            </w:r>
          </w:p>
        </w:tc>
        <w:tc>
          <w:tcPr>
            <w:tcW w:w="0" w:type="auto"/>
          </w:tcPr>
          <w:p w14:paraId="182E8C10" w14:textId="4739B9E5"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1*</w:t>
            </w:r>
          </w:p>
        </w:tc>
        <w:tc>
          <w:tcPr>
            <w:tcW w:w="0" w:type="auto"/>
          </w:tcPr>
          <w:p w14:paraId="4CC011B0" w14:textId="34DDA16D"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2*</w:t>
            </w:r>
          </w:p>
        </w:tc>
      </w:tr>
      <w:tr w:rsidR="00FD257F" w:rsidRPr="00F6359B" w14:paraId="2368808B" w14:textId="77777777" w:rsidTr="002D6E01">
        <w:tc>
          <w:tcPr>
            <w:tcW w:w="0" w:type="auto"/>
          </w:tcPr>
          <w:p w14:paraId="1CA3E881" w14:textId="6CDDA921" w:rsidR="00FD257F" w:rsidRPr="00F6359B" w:rsidRDefault="00FD257F" w:rsidP="001F15C3">
            <w:pPr>
              <w:pStyle w:val="Newparagraph"/>
              <w:spacing w:line="360" w:lineRule="auto"/>
              <w:ind w:firstLine="0"/>
              <w:jc w:val="center"/>
              <w:rPr>
                <w:sz w:val="20"/>
              </w:rPr>
            </w:pPr>
            <w:r>
              <w:rPr>
                <w:sz w:val="20"/>
              </w:rPr>
              <w:t>B</w:t>
            </w:r>
          </w:p>
        </w:tc>
        <w:tc>
          <w:tcPr>
            <w:tcW w:w="0" w:type="auto"/>
          </w:tcPr>
          <w:p w14:paraId="5CC43517" w14:textId="5E311949"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3</w:t>
            </w:r>
          </w:p>
        </w:tc>
        <w:tc>
          <w:tcPr>
            <w:tcW w:w="0" w:type="auto"/>
          </w:tcPr>
          <w:p w14:paraId="6E359B5A" w14:textId="60A6990F"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2</w:t>
            </w:r>
          </w:p>
        </w:tc>
      </w:tr>
      <w:tr w:rsidR="00FD257F" w:rsidRPr="00F6359B" w14:paraId="41089703" w14:textId="77777777" w:rsidTr="002D6E01">
        <w:tc>
          <w:tcPr>
            <w:tcW w:w="0" w:type="auto"/>
          </w:tcPr>
          <w:p w14:paraId="4BBE3ED9" w14:textId="7EF63336" w:rsidR="00FD257F" w:rsidRPr="00F6359B" w:rsidRDefault="00FD257F" w:rsidP="001F15C3">
            <w:pPr>
              <w:pStyle w:val="Newparagraph"/>
              <w:spacing w:line="360" w:lineRule="auto"/>
              <w:ind w:firstLine="0"/>
              <w:jc w:val="center"/>
              <w:rPr>
                <w:sz w:val="20"/>
              </w:rPr>
            </w:pPr>
            <w:r>
              <w:rPr>
                <w:sz w:val="20"/>
              </w:rPr>
              <w:t>C</w:t>
            </w:r>
          </w:p>
        </w:tc>
        <w:tc>
          <w:tcPr>
            <w:tcW w:w="0" w:type="auto"/>
          </w:tcPr>
          <w:p w14:paraId="538792E5" w14:textId="4F27FA68"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0" w:type="auto"/>
          </w:tcPr>
          <w:p w14:paraId="131B2EF7" w14:textId="75E51795"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r>
      <w:tr w:rsidR="00FD257F" w:rsidRPr="00F6359B" w14:paraId="2028F522" w14:textId="77777777" w:rsidTr="002D6E01">
        <w:tc>
          <w:tcPr>
            <w:tcW w:w="0" w:type="auto"/>
          </w:tcPr>
          <w:p w14:paraId="792FB9DA" w14:textId="131F4E17" w:rsidR="00FD257F" w:rsidRPr="00F6359B" w:rsidRDefault="00FD257F" w:rsidP="001F15C3">
            <w:pPr>
              <w:pStyle w:val="Newparagraph"/>
              <w:spacing w:line="360" w:lineRule="auto"/>
              <w:ind w:firstLine="0"/>
              <w:jc w:val="center"/>
              <w:rPr>
                <w:sz w:val="20"/>
              </w:rPr>
            </w:pPr>
            <w:r>
              <w:rPr>
                <w:sz w:val="20"/>
              </w:rPr>
              <w:t>D</w:t>
            </w:r>
          </w:p>
        </w:tc>
        <w:tc>
          <w:tcPr>
            <w:tcW w:w="0" w:type="auto"/>
          </w:tcPr>
          <w:p w14:paraId="01962456" w14:textId="042E2435"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0" w:type="auto"/>
          </w:tcPr>
          <w:p w14:paraId="77FCAD56" w14:textId="0C1284B6"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1.0</w:t>
            </w:r>
          </w:p>
        </w:tc>
      </w:tr>
      <w:tr w:rsidR="00FD257F" w:rsidRPr="00F6359B" w14:paraId="69D056D1" w14:textId="77777777" w:rsidTr="002D6E01">
        <w:tc>
          <w:tcPr>
            <w:tcW w:w="0" w:type="auto"/>
          </w:tcPr>
          <w:p w14:paraId="123064CB" w14:textId="7F8A79CA" w:rsidR="00FD257F" w:rsidRPr="00F6359B" w:rsidRDefault="00FD257F" w:rsidP="001F15C3">
            <w:pPr>
              <w:pStyle w:val="Newparagraph"/>
              <w:spacing w:line="360" w:lineRule="auto"/>
              <w:ind w:firstLine="0"/>
              <w:jc w:val="center"/>
              <w:rPr>
                <w:sz w:val="20"/>
              </w:rPr>
            </w:pPr>
            <w:r>
              <w:rPr>
                <w:sz w:val="20"/>
              </w:rPr>
              <w:t>E</w:t>
            </w:r>
          </w:p>
        </w:tc>
        <w:tc>
          <w:tcPr>
            <w:tcW w:w="0" w:type="auto"/>
          </w:tcPr>
          <w:p w14:paraId="4AFF3B0A" w14:textId="340A822A"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0" w:type="auto"/>
          </w:tcPr>
          <w:p w14:paraId="3C88CF5E" w14:textId="72AC14E4"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2.0</w:t>
            </w:r>
          </w:p>
        </w:tc>
      </w:tr>
      <w:tr w:rsidR="00FD257F" w:rsidRPr="00F6359B" w14:paraId="6DFA2AE0" w14:textId="77777777" w:rsidTr="002D6E01">
        <w:tc>
          <w:tcPr>
            <w:tcW w:w="0" w:type="auto"/>
          </w:tcPr>
          <w:p w14:paraId="2F74F127" w14:textId="18A57602" w:rsidR="00FD257F" w:rsidRPr="00F6359B" w:rsidRDefault="00FD257F" w:rsidP="001F15C3">
            <w:pPr>
              <w:pStyle w:val="Newparagraph"/>
              <w:spacing w:line="360" w:lineRule="auto"/>
              <w:ind w:firstLine="0"/>
              <w:jc w:val="center"/>
              <w:rPr>
                <w:sz w:val="20"/>
              </w:rPr>
            </w:pPr>
            <w:r>
              <w:rPr>
                <w:sz w:val="20"/>
              </w:rPr>
              <w:t>F</w:t>
            </w:r>
          </w:p>
        </w:tc>
        <w:tc>
          <w:tcPr>
            <w:tcW w:w="0" w:type="auto"/>
          </w:tcPr>
          <w:p w14:paraId="30FB9C47" w14:textId="03AD6E81" w:rsidR="00FD257F" w:rsidRPr="00F6359B" w:rsidRDefault="00FD257F" w:rsidP="001F15C3">
            <w:pPr>
              <w:pStyle w:val="Newparagraph"/>
              <w:spacing w:line="360" w:lineRule="auto"/>
              <w:ind w:firstLine="0"/>
              <w:jc w:val="center"/>
              <w:rPr>
                <w:rFonts w:ascii="Times New Roman" w:hAnsi="Times New Roman" w:cs="Times New Roman"/>
                <w:sz w:val="20"/>
              </w:rPr>
            </w:pPr>
            <w:r w:rsidRPr="00F6359B">
              <w:rPr>
                <w:rFonts w:ascii="Times New Roman" w:hAnsi="Times New Roman" w:cs="Times New Roman"/>
                <w:sz w:val="20"/>
              </w:rPr>
              <w:t>0.5</w:t>
            </w:r>
          </w:p>
        </w:tc>
        <w:tc>
          <w:tcPr>
            <w:tcW w:w="0" w:type="auto"/>
          </w:tcPr>
          <w:p w14:paraId="3FA7218A" w14:textId="62516AAB" w:rsidR="00FD257F" w:rsidRPr="00F6359B" w:rsidRDefault="00FD257F" w:rsidP="001F15C3">
            <w:pPr>
              <w:pStyle w:val="Newparagraph"/>
              <w:keepNext/>
              <w:spacing w:line="360" w:lineRule="auto"/>
              <w:ind w:firstLine="0"/>
              <w:jc w:val="center"/>
              <w:rPr>
                <w:rFonts w:ascii="Times New Roman" w:hAnsi="Times New Roman" w:cs="Times New Roman"/>
                <w:sz w:val="20"/>
              </w:rPr>
            </w:pPr>
            <w:r w:rsidRPr="00F6359B">
              <w:rPr>
                <w:rFonts w:ascii="Times New Roman" w:hAnsi="Times New Roman" w:cs="Times New Roman"/>
                <w:sz w:val="20"/>
              </w:rPr>
              <w:t>3.0</w:t>
            </w:r>
          </w:p>
        </w:tc>
      </w:tr>
    </w:tbl>
    <w:p w14:paraId="2E694DEB" w14:textId="1668B11F" w:rsidR="00674549" w:rsidRDefault="00C5318F" w:rsidP="001F15C3">
      <w:pPr>
        <w:pStyle w:val="Caption"/>
        <w:spacing w:line="360" w:lineRule="auto"/>
      </w:pPr>
      <w:bookmarkStart w:id="7" w:name="_Ref67046107"/>
      <w:r w:rsidRPr="00F6359B">
        <w:t xml:space="preserve">Table </w:t>
      </w:r>
      <w:r w:rsidR="00F351F4">
        <w:fldChar w:fldCharType="begin"/>
      </w:r>
      <w:r w:rsidR="00F351F4">
        <w:instrText xml:space="preserve"> SEQ Table \* ARABIC </w:instrText>
      </w:r>
      <w:r w:rsidR="00F351F4">
        <w:fldChar w:fldCharType="separate"/>
      </w:r>
      <w:r w:rsidR="001517BD">
        <w:rPr>
          <w:noProof/>
        </w:rPr>
        <w:t>3</w:t>
      </w:r>
      <w:r w:rsidR="00F351F4">
        <w:rPr>
          <w:noProof/>
        </w:rPr>
        <w:fldChar w:fldCharType="end"/>
      </w:r>
      <w:bookmarkEnd w:id="7"/>
      <w:r w:rsidRPr="00F6359B">
        <w:t>: MADM 'n' and 'm' values for the study</w:t>
      </w:r>
      <w:r w:rsidR="003E2CB9" w:rsidRPr="00F6359B">
        <w:t xml:space="preserve"> (*configuration used in </w:t>
      </w:r>
      <w:r w:rsidR="003E2CB9" w:rsidRPr="00F6359B">
        <w:fldChar w:fldCharType="begin"/>
      </w:r>
      <w:r w:rsidR="003E2CB9" w:rsidRPr="00F6359B">
        <w:instrText xml:space="preserve"> REF _Ref67035707 \r \h </w:instrText>
      </w:r>
      <w:r w:rsidR="00F6359B">
        <w:instrText xml:space="preserve"> \* MERGEFORMAT </w:instrText>
      </w:r>
      <w:r w:rsidR="003E2CB9" w:rsidRPr="00F6359B">
        <w:fldChar w:fldCharType="separate"/>
      </w:r>
      <w:r w:rsidR="007E6B72">
        <w:t>[9]</w:t>
      </w:r>
      <w:r w:rsidR="003E2CB9" w:rsidRPr="00F6359B">
        <w:fldChar w:fldCharType="end"/>
      </w:r>
      <w:r w:rsidR="003E2CB9" w:rsidRPr="00F6359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6"/>
      </w:tblGrid>
      <w:tr w:rsidR="007E6B72" w14:paraId="47E14123" w14:textId="77777777" w:rsidTr="004143F8">
        <w:tc>
          <w:tcPr>
            <w:tcW w:w="6091" w:type="dxa"/>
          </w:tcPr>
          <w:p w14:paraId="55520D9E" w14:textId="0BF75C18" w:rsidR="007E6B72" w:rsidRDefault="004728F6" w:rsidP="007E6B72">
            <w:pPr>
              <w:keepNext/>
            </w:pPr>
            <w:r>
              <w:rPr>
                <w:noProof/>
              </w:rPr>
              <w:drawing>
                <wp:inline distT="0" distB="0" distL="0" distR="0" wp14:anchorId="2B94A95C" wp14:editId="65B95144">
                  <wp:extent cx="4381995" cy="32069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90065" cy="3212891"/>
                          </a:xfrm>
                          <a:prstGeom prst="rect">
                            <a:avLst/>
                          </a:prstGeom>
                        </pic:spPr>
                      </pic:pic>
                    </a:graphicData>
                  </a:graphic>
                </wp:inline>
              </w:drawing>
            </w:r>
          </w:p>
        </w:tc>
      </w:tr>
    </w:tbl>
    <w:p w14:paraId="57CDECB1" w14:textId="5F0C7C94" w:rsidR="007E6B72" w:rsidRDefault="007E6B72">
      <w:pPr>
        <w:pStyle w:val="Caption"/>
      </w:pPr>
      <w:bookmarkStart w:id="8" w:name="_Ref67646340"/>
      <w:bookmarkStart w:id="9" w:name="_Ref67650425"/>
      <w:r>
        <w:t xml:space="preserve">Figure </w:t>
      </w:r>
      <w:r w:rsidR="00F351F4">
        <w:fldChar w:fldCharType="begin"/>
      </w:r>
      <w:r w:rsidR="00F351F4">
        <w:instrText xml:space="preserve"> SEQ Figure \* ARABIC </w:instrText>
      </w:r>
      <w:r w:rsidR="00F351F4">
        <w:fldChar w:fldCharType="separate"/>
      </w:r>
      <w:r w:rsidR="000278D4">
        <w:rPr>
          <w:noProof/>
        </w:rPr>
        <w:t>3</w:t>
      </w:r>
      <w:r w:rsidR="00F351F4">
        <w:rPr>
          <w:noProof/>
        </w:rPr>
        <w:fldChar w:fldCharType="end"/>
      </w:r>
      <w:bookmarkEnd w:id="8"/>
      <w:r>
        <w:t xml:space="preserve">: </w:t>
      </w:r>
      <w:r w:rsidRPr="002265E0">
        <w:t xml:space="preserve">Evolution of </w:t>
      </w:r>
      <w:r w:rsidR="002252B6" w:rsidRPr="002265E0">
        <w:t xml:space="preserve">MADM rating </w:t>
      </w:r>
      <w:r w:rsidR="002252B6">
        <w:t xml:space="preserve">against </w:t>
      </w:r>
      <w:r w:rsidRPr="002265E0">
        <w:t xml:space="preserve">R (area discrepancy) </w:t>
      </w:r>
      <w:bookmarkEnd w:id="9"/>
    </w:p>
    <w:p w14:paraId="19345502" w14:textId="11C4D57E" w:rsidR="00014FE8" w:rsidRPr="007F2FED" w:rsidRDefault="00014FE8" w:rsidP="00903DAA">
      <w:pPr>
        <w:spacing w:line="360" w:lineRule="auto"/>
        <w:rPr>
          <w:rFonts w:eastAsiaTheme="minorHAnsi"/>
          <w:sz w:val="22"/>
        </w:rPr>
      </w:pPr>
      <w:r w:rsidRPr="007F2FED">
        <w:rPr>
          <w:rFonts w:eastAsiaTheme="minorHAnsi"/>
          <w:sz w:val="22"/>
        </w:rPr>
        <w:t xml:space="preserve">It can be observed </w:t>
      </w:r>
      <w:r w:rsidR="00903DAA" w:rsidRPr="007F2FED">
        <w:rPr>
          <w:rFonts w:eastAsiaTheme="minorHAnsi"/>
          <w:sz w:val="22"/>
        </w:rPr>
        <w:t xml:space="preserve">in Figure 3 </w:t>
      </w:r>
      <w:r w:rsidRPr="007F2FED">
        <w:rPr>
          <w:rFonts w:eastAsiaTheme="minorHAnsi"/>
          <w:sz w:val="22"/>
        </w:rPr>
        <w:t>that</w:t>
      </w:r>
      <w:r w:rsidR="00903DAA" w:rsidRPr="007F2FED">
        <w:rPr>
          <w:rFonts w:eastAsiaTheme="minorHAnsi"/>
          <w:sz w:val="22"/>
        </w:rPr>
        <w:t xml:space="preserve"> for cases A and B</w:t>
      </w:r>
      <w:r w:rsidRPr="007F2FED">
        <w:rPr>
          <w:rFonts w:eastAsiaTheme="minorHAnsi"/>
          <w:sz w:val="22"/>
        </w:rPr>
        <w:t xml:space="preserve">, the range of MADM </w:t>
      </w:r>
      <w:r w:rsidR="00903DAA" w:rsidRPr="007F2FED">
        <w:rPr>
          <w:rFonts w:eastAsiaTheme="minorHAnsi"/>
          <w:sz w:val="22"/>
        </w:rPr>
        <w:t>ratings</w:t>
      </w:r>
      <w:r w:rsidRPr="007F2FED">
        <w:rPr>
          <w:rFonts w:eastAsiaTheme="minorHAnsi"/>
          <w:sz w:val="22"/>
        </w:rPr>
        <w:t xml:space="preserve"> </w:t>
      </w:r>
      <w:r w:rsidR="00903DAA" w:rsidRPr="007F2FED">
        <w:rPr>
          <w:rFonts w:eastAsiaTheme="minorHAnsi"/>
          <w:sz w:val="22"/>
        </w:rPr>
        <w:t xml:space="preserve">vary from 1 to 0.5, while for cases C, D, E, and F it varies from 1 to 0.7. </w:t>
      </w:r>
      <w:r w:rsidR="008F3FFC" w:rsidRPr="007F2FED">
        <w:rPr>
          <w:rFonts w:eastAsiaTheme="minorHAnsi"/>
          <w:sz w:val="22"/>
        </w:rPr>
        <w:t xml:space="preserve">Amongst C, D, E and F scenarios, </w:t>
      </w:r>
      <w:r w:rsidR="00903DAA" w:rsidRPr="007F2FED">
        <w:rPr>
          <w:rFonts w:eastAsiaTheme="minorHAnsi"/>
          <w:sz w:val="22"/>
        </w:rPr>
        <w:t>case C</w:t>
      </w:r>
      <w:r w:rsidR="008F3FFC" w:rsidRPr="007F2FED">
        <w:rPr>
          <w:rFonts w:eastAsiaTheme="minorHAnsi"/>
          <w:sz w:val="22"/>
        </w:rPr>
        <w:t xml:space="preserve"> has overall the slowest rate of evolution</w:t>
      </w:r>
      <w:r w:rsidR="00903DAA" w:rsidRPr="007F2FED">
        <w:rPr>
          <w:rFonts w:eastAsiaTheme="minorHAnsi"/>
          <w:sz w:val="22"/>
        </w:rPr>
        <w:t xml:space="preserve">, </w:t>
      </w:r>
      <w:r w:rsidR="008F3FFC" w:rsidRPr="007F2FED">
        <w:rPr>
          <w:rFonts w:eastAsiaTheme="minorHAnsi"/>
          <w:sz w:val="22"/>
        </w:rPr>
        <w:t>which means that if the R value changes, then the MADM value also increases slowly. For the same value of ‘n’ the greater the value ‘m’, the greater the rate of evolution, for the same range.</w:t>
      </w:r>
      <w:r w:rsidR="007309AD">
        <w:rPr>
          <w:rFonts w:eastAsiaTheme="minorHAnsi"/>
          <w:sz w:val="22"/>
        </w:rPr>
        <w:t xml:space="preserve"> In conclusion, ‘n’ affects the range and ‘m’ the rate.</w:t>
      </w:r>
    </w:p>
    <w:p w14:paraId="05FF9A43" w14:textId="22C115D0" w:rsidR="004B5FF0" w:rsidRPr="00F6359B" w:rsidRDefault="004B5FF0" w:rsidP="001F15C3">
      <w:pPr>
        <w:pStyle w:val="Newparagraph"/>
        <w:spacing w:line="360" w:lineRule="auto"/>
        <w:ind w:firstLine="0"/>
        <w:rPr>
          <w:rFonts w:eastAsiaTheme="minorHAnsi"/>
          <w:lang w:eastAsia="en-US"/>
        </w:rPr>
      </w:pPr>
    </w:p>
    <w:p w14:paraId="573ED8E6" w14:textId="77777777" w:rsidR="004B0E4A" w:rsidRPr="00F6359B" w:rsidRDefault="004B5FF0" w:rsidP="001F15C3">
      <w:pPr>
        <w:pStyle w:val="Newparagraph"/>
        <w:spacing w:line="360" w:lineRule="auto"/>
        <w:ind w:firstLine="0"/>
        <w:rPr>
          <w:rFonts w:eastAsiaTheme="minorHAnsi"/>
          <w:lang w:eastAsia="en-US"/>
        </w:rPr>
      </w:pPr>
      <w:r w:rsidRPr="00F6359B">
        <w:rPr>
          <w:rFonts w:eastAsiaTheme="minorHAnsi"/>
          <w:u w:val="single"/>
          <w:lang w:eastAsia="en-US"/>
        </w:rPr>
        <w:t xml:space="preserve">Step 4: CORA rating and MADM </w:t>
      </w:r>
      <w:r w:rsidR="004B0E4A" w:rsidRPr="00F6359B">
        <w:rPr>
          <w:rFonts w:eastAsiaTheme="minorHAnsi"/>
          <w:u w:val="single"/>
          <w:lang w:eastAsia="en-US"/>
        </w:rPr>
        <w:t>comparison</w:t>
      </w:r>
      <w:r w:rsidR="004B0E4A" w:rsidRPr="00F6359B">
        <w:rPr>
          <w:rFonts w:eastAsiaTheme="minorHAnsi"/>
          <w:lang w:eastAsia="en-US"/>
        </w:rPr>
        <w:t>:</w:t>
      </w:r>
    </w:p>
    <w:p w14:paraId="250369D6" w14:textId="2E58ACCD" w:rsidR="00B56E67" w:rsidRPr="007F2FED" w:rsidRDefault="004B0E4A" w:rsidP="001F15C3">
      <w:pPr>
        <w:pStyle w:val="Newparagraph"/>
        <w:spacing w:line="360" w:lineRule="auto"/>
        <w:ind w:firstLine="0"/>
        <w:rPr>
          <w:rFonts w:eastAsiaTheme="minorHAnsi"/>
          <w:sz w:val="22"/>
          <w:lang w:eastAsia="en-US"/>
        </w:rPr>
      </w:pPr>
      <w:r w:rsidRPr="007F2FED">
        <w:rPr>
          <w:rFonts w:eastAsiaTheme="minorHAnsi"/>
          <w:sz w:val="22"/>
          <w:lang w:eastAsia="en-US"/>
        </w:rPr>
        <w:t xml:space="preserve">CORA rating and MADM </w:t>
      </w:r>
      <w:r w:rsidR="004B5FF0" w:rsidRPr="007F2FED">
        <w:rPr>
          <w:rFonts w:eastAsiaTheme="minorHAnsi"/>
          <w:sz w:val="22"/>
          <w:lang w:eastAsia="en-US"/>
        </w:rPr>
        <w:t xml:space="preserve">are overlaid </w:t>
      </w:r>
      <w:r w:rsidRPr="007F2FED">
        <w:rPr>
          <w:rFonts w:eastAsiaTheme="minorHAnsi"/>
          <w:sz w:val="22"/>
          <w:lang w:eastAsia="en-US"/>
        </w:rPr>
        <w:t>on</w:t>
      </w:r>
      <w:r w:rsidR="004B5FF0" w:rsidRPr="007F2FED">
        <w:rPr>
          <w:rFonts w:eastAsiaTheme="minorHAnsi"/>
          <w:sz w:val="22"/>
          <w:lang w:eastAsia="en-US"/>
        </w:rPr>
        <w:t xml:space="preserve"> the same graph and their relationships analysed</w:t>
      </w:r>
      <w:r w:rsidR="00523E21" w:rsidRPr="007F2FED">
        <w:rPr>
          <w:rFonts w:eastAsiaTheme="minorHAnsi"/>
          <w:sz w:val="22"/>
          <w:lang w:eastAsia="en-US"/>
        </w:rPr>
        <w:t>.</w:t>
      </w:r>
    </w:p>
    <w:p w14:paraId="0AAB88F5" w14:textId="58D49ADF" w:rsidR="003E4FD0" w:rsidRPr="00F6359B" w:rsidRDefault="003E4FD0" w:rsidP="001F15C3">
      <w:pPr>
        <w:pStyle w:val="Heading1"/>
        <w:numPr>
          <w:ilvl w:val="0"/>
          <w:numId w:val="19"/>
        </w:numPr>
        <w:spacing w:after="0"/>
        <w:rPr>
          <w:rFonts w:eastAsiaTheme="minorHAnsi" w:cs="Times New Roman"/>
          <w:lang w:eastAsia="en-US"/>
        </w:rPr>
      </w:pPr>
      <w:r w:rsidRPr="00F6359B">
        <w:rPr>
          <w:rFonts w:eastAsiaTheme="minorHAnsi" w:cs="Times New Roman"/>
          <w:lang w:eastAsia="en-US"/>
        </w:rPr>
        <w:lastRenderedPageBreak/>
        <w:t>Results</w:t>
      </w:r>
    </w:p>
    <w:p w14:paraId="1A553196" w14:textId="70123115" w:rsidR="00974EEB" w:rsidRPr="00F6359B" w:rsidRDefault="004B4F0A" w:rsidP="001F15C3">
      <w:pPr>
        <w:pStyle w:val="Heading3"/>
        <w:numPr>
          <w:ilvl w:val="0"/>
          <w:numId w:val="29"/>
        </w:numPr>
        <w:spacing w:before="0"/>
        <w:rPr>
          <w:rFonts w:cs="Times New Roman"/>
        </w:rPr>
      </w:pPr>
      <w:r w:rsidRPr="00F6359B">
        <w:rPr>
          <w:rFonts w:cs="Times New Roman"/>
        </w:rPr>
        <w:t xml:space="preserve">Corridor </w:t>
      </w:r>
      <w:r w:rsidR="004B0E4A" w:rsidRPr="00F6359B">
        <w:rPr>
          <w:rFonts w:cs="Times New Roman"/>
        </w:rPr>
        <w:t>G</w:t>
      </w:r>
      <w:r w:rsidRPr="00F6359B">
        <w:rPr>
          <w:rFonts w:cs="Times New Roman"/>
        </w:rPr>
        <w:t>eneration.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916"/>
      </w:tblGrid>
      <w:tr w:rsidR="00E14944" w:rsidRPr="00F6359B" w14:paraId="684AE24F" w14:textId="77777777" w:rsidTr="004143F8">
        <w:tc>
          <w:tcPr>
            <w:tcW w:w="4815" w:type="dxa"/>
          </w:tcPr>
          <w:p w14:paraId="27D1F72C" w14:textId="4F2679D6" w:rsidR="00E14944" w:rsidRPr="00F6359B" w:rsidRDefault="000278D4" w:rsidP="001F15C3">
            <w:pPr>
              <w:spacing w:line="360" w:lineRule="auto"/>
              <w:jc w:val="both"/>
              <w:rPr>
                <w:rFonts w:ascii="Times New Roman" w:hAnsi="Times New Roman" w:cs="Times New Roman"/>
              </w:rPr>
            </w:pPr>
            <w:r w:rsidRPr="00F6359B">
              <w:rPr>
                <w:noProof/>
              </w:rPr>
              <w:drawing>
                <wp:inline distT="0" distB="0" distL="0" distR="0" wp14:anchorId="121CF304" wp14:editId="7BA3A5FC">
                  <wp:extent cx="2667074" cy="1800000"/>
                  <wp:effectExtent l="0" t="0" r="0" b="0"/>
                  <wp:docPr id="7" name="Picture 6">
                    <a:extLst xmlns:a="http://schemas.openxmlformats.org/drawingml/2006/main">
                      <a:ext uri="{FF2B5EF4-FFF2-40B4-BE49-F238E27FC236}">
                        <a16:creationId xmlns:a16="http://schemas.microsoft.com/office/drawing/2014/main" id="{B7F003A4-12BD-42AA-9A53-22D43DAB9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7F003A4-12BD-42AA-9A53-22D43DAB9802}"/>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67074" cy="1800000"/>
                          </a:xfrm>
                          <a:prstGeom prst="rect">
                            <a:avLst/>
                          </a:prstGeom>
                        </pic:spPr>
                      </pic:pic>
                    </a:graphicData>
                  </a:graphic>
                </wp:inline>
              </w:drawing>
            </w:r>
          </w:p>
        </w:tc>
        <w:tc>
          <w:tcPr>
            <w:tcW w:w="4916" w:type="dxa"/>
          </w:tcPr>
          <w:p w14:paraId="60F9C015" w14:textId="2D409D80" w:rsidR="00E14944" w:rsidRPr="00F6359B" w:rsidRDefault="000278D4" w:rsidP="001F15C3">
            <w:pPr>
              <w:keepNext/>
              <w:spacing w:line="360" w:lineRule="auto"/>
              <w:jc w:val="both"/>
              <w:rPr>
                <w:rFonts w:ascii="Times New Roman" w:hAnsi="Times New Roman" w:cs="Times New Roman"/>
              </w:rPr>
            </w:pPr>
            <w:r w:rsidRPr="00F6359B">
              <w:rPr>
                <w:noProof/>
              </w:rPr>
              <w:drawing>
                <wp:inline distT="0" distB="0" distL="0" distR="0" wp14:anchorId="22E70248" wp14:editId="134F4246">
                  <wp:extent cx="2714634" cy="1800000"/>
                  <wp:effectExtent l="0" t="0" r="0" b="0"/>
                  <wp:docPr id="5" name="Picture 4">
                    <a:extLst xmlns:a="http://schemas.openxmlformats.org/drawingml/2006/main">
                      <a:ext uri="{FF2B5EF4-FFF2-40B4-BE49-F238E27FC236}">
                        <a16:creationId xmlns:a16="http://schemas.microsoft.com/office/drawing/2014/main" id="{A111D000-0BE9-43E5-A6B2-243A74F2E9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11D000-0BE9-43E5-A6B2-243A74F2E92B}"/>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14634" cy="1800000"/>
                          </a:xfrm>
                          <a:prstGeom prst="rect">
                            <a:avLst/>
                          </a:prstGeom>
                        </pic:spPr>
                      </pic:pic>
                    </a:graphicData>
                  </a:graphic>
                </wp:inline>
              </w:drawing>
            </w:r>
          </w:p>
        </w:tc>
      </w:tr>
    </w:tbl>
    <w:p w14:paraId="0711960B" w14:textId="4119CCD5" w:rsidR="004B4F0A" w:rsidRPr="00F6359B" w:rsidRDefault="004B4F0A" w:rsidP="001F15C3">
      <w:pPr>
        <w:pStyle w:val="Caption"/>
        <w:spacing w:line="360" w:lineRule="auto"/>
      </w:pPr>
      <w:bookmarkStart w:id="10" w:name="_Ref66979831"/>
      <w:r w:rsidRPr="00F6359B">
        <w:t xml:space="preserve">Figure </w:t>
      </w:r>
      <w:r w:rsidR="00F351F4">
        <w:fldChar w:fldCharType="begin"/>
      </w:r>
      <w:r w:rsidR="00F351F4">
        <w:instrText xml:space="preserve"> SEQ Figure \* ARABIC </w:instrText>
      </w:r>
      <w:r w:rsidR="00F351F4">
        <w:fldChar w:fldCharType="separate"/>
      </w:r>
      <w:r w:rsidR="000278D4">
        <w:rPr>
          <w:noProof/>
        </w:rPr>
        <w:t>4</w:t>
      </w:r>
      <w:r w:rsidR="00F351F4">
        <w:rPr>
          <w:noProof/>
        </w:rPr>
        <w:fldChar w:fldCharType="end"/>
      </w:r>
      <w:bookmarkEnd w:id="10"/>
      <w:r w:rsidRPr="00F6359B">
        <w:t>: Corridor Generation</w:t>
      </w:r>
    </w:p>
    <w:p w14:paraId="764F4B49" w14:textId="47542F28" w:rsidR="004B4F0A" w:rsidRPr="007F2FED" w:rsidRDefault="004B4F0A" w:rsidP="001F15C3">
      <w:pPr>
        <w:spacing w:line="360" w:lineRule="auto"/>
        <w:jc w:val="both"/>
        <w:rPr>
          <w:sz w:val="22"/>
        </w:rPr>
      </w:pPr>
      <w:r w:rsidRPr="007F2FED">
        <w:rPr>
          <w:sz w:val="22"/>
        </w:rPr>
        <w:t xml:space="preserve">Following the 100 LHC computations, the corridors for the acceleration vs time and displacement vs time </w:t>
      </w:r>
      <w:r w:rsidR="00851D2D" w:rsidRPr="007F2FED">
        <w:rPr>
          <w:sz w:val="22"/>
        </w:rPr>
        <w:t xml:space="preserve">(both to be used by CORA) </w:t>
      </w:r>
      <w:r w:rsidRPr="007F2FED">
        <w:rPr>
          <w:sz w:val="22"/>
        </w:rPr>
        <w:t>were created</w:t>
      </w:r>
      <w:r w:rsidR="001D5BC0" w:rsidRPr="007F2FED">
        <w:rPr>
          <w:sz w:val="22"/>
        </w:rPr>
        <w:t xml:space="preserve">, as illustrated in </w:t>
      </w:r>
      <w:r w:rsidR="001D5BC0" w:rsidRPr="007F2FED">
        <w:rPr>
          <w:sz w:val="22"/>
        </w:rPr>
        <w:fldChar w:fldCharType="begin"/>
      </w:r>
      <w:r w:rsidR="001D5BC0" w:rsidRPr="007F2FED">
        <w:rPr>
          <w:sz w:val="22"/>
        </w:rPr>
        <w:instrText xml:space="preserve"> REF _Ref66979831 \h </w:instrText>
      </w:r>
      <w:r w:rsidR="00F6359B" w:rsidRPr="007F2FED">
        <w:rPr>
          <w:sz w:val="22"/>
        </w:rPr>
        <w:instrText xml:space="preserve"> \* MERGEFORMAT </w:instrText>
      </w:r>
      <w:r w:rsidR="001D5BC0" w:rsidRPr="007F2FED">
        <w:rPr>
          <w:sz w:val="22"/>
        </w:rPr>
      </w:r>
      <w:r w:rsidR="001D5BC0" w:rsidRPr="007F2FED">
        <w:rPr>
          <w:sz w:val="22"/>
        </w:rPr>
        <w:fldChar w:fldCharType="separate"/>
      </w:r>
      <w:r w:rsidR="007E6B72" w:rsidRPr="007F2FED">
        <w:rPr>
          <w:sz w:val="22"/>
        </w:rPr>
        <w:t xml:space="preserve">Figure </w:t>
      </w:r>
      <w:r w:rsidR="007E6B72" w:rsidRPr="007F2FED">
        <w:rPr>
          <w:noProof/>
          <w:sz w:val="22"/>
        </w:rPr>
        <w:t>4</w:t>
      </w:r>
      <w:r w:rsidR="001D5BC0" w:rsidRPr="007F2FED">
        <w:rPr>
          <w:sz w:val="22"/>
        </w:rPr>
        <w:fldChar w:fldCharType="end"/>
      </w:r>
      <w:r w:rsidR="001D5BC0" w:rsidRPr="007F2FED">
        <w:rPr>
          <w:sz w:val="22"/>
        </w:rPr>
        <w:t xml:space="preserve">, </w:t>
      </w:r>
      <w:r w:rsidRPr="007F2FED">
        <w:rPr>
          <w:sz w:val="22"/>
        </w:rPr>
        <w:t xml:space="preserve">and then combined to generate the corridors for the </w:t>
      </w:r>
      <w:r w:rsidR="00015EAF">
        <w:rPr>
          <w:sz w:val="22"/>
        </w:rPr>
        <w:t>acceleration</w:t>
      </w:r>
      <w:r w:rsidR="00015EAF" w:rsidRPr="007F2FED">
        <w:rPr>
          <w:sz w:val="22"/>
        </w:rPr>
        <w:t xml:space="preserve"> </w:t>
      </w:r>
      <w:r w:rsidRPr="007F2FED">
        <w:rPr>
          <w:sz w:val="22"/>
        </w:rPr>
        <w:t xml:space="preserve">vs displacement signal (to be used by MADM), </w:t>
      </w:r>
      <w:r w:rsidR="00B77440" w:rsidRPr="007F2FED">
        <w:rPr>
          <w:sz w:val="22"/>
        </w:rPr>
        <w:fldChar w:fldCharType="begin"/>
      </w:r>
      <w:r w:rsidR="00B77440" w:rsidRPr="007F2FED">
        <w:rPr>
          <w:sz w:val="22"/>
        </w:rPr>
        <w:instrText xml:space="preserve"> REF _Ref66983648 \h </w:instrText>
      </w:r>
      <w:r w:rsidR="00F6359B" w:rsidRPr="007F2FED">
        <w:rPr>
          <w:sz w:val="22"/>
        </w:rPr>
        <w:instrText xml:space="preserve"> \* MERGEFORMAT </w:instrText>
      </w:r>
      <w:r w:rsidR="00B77440" w:rsidRPr="007F2FED">
        <w:rPr>
          <w:sz w:val="22"/>
        </w:rPr>
      </w:r>
      <w:r w:rsidR="00B77440" w:rsidRPr="007F2FED">
        <w:rPr>
          <w:sz w:val="22"/>
        </w:rPr>
        <w:fldChar w:fldCharType="separate"/>
      </w:r>
      <w:r w:rsidR="007E6B72" w:rsidRPr="007F2FED">
        <w:rPr>
          <w:sz w:val="22"/>
        </w:rPr>
        <w:t xml:space="preserve">Figure </w:t>
      </w:r>
      <w:r w:rsidR="007E6B72" w:rsidRPr="007F2FED">
        <w:rPr>
          <w:noProof/>
          <w:sz w:val="22"/>
        </w:rPr>
        <w:t>5</w:t>
      </w:r>
      <w:r w:rsidR="00B77440" w:rsidRPr="007F2FED">
        <w:rPr>
          <w:sz w:val="22"/>
        </w:rPr>
        <w:fldChar w:fldCharType="end"/>
      </w:r>
      <w:r w:rsidRPr="007F2FED">
        <w:rPr>
          <w:sz w:val="22"/>
        </w:rPr>
        <w:t>.</w:t>
      </w:r>
    </w:p>
    <w:p w14:paraId="24FFA101" w14:textId="1C1DB1BC" w:rsidR="001D5BC0" w:rsidRPr="00F6359B" w:rsidRDefault="001D5BC0" w:rsidP="001F15C3">
      <w:pPr>
        <w:spacing w:line="360"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tblGrid>
      <w:tr w:rsidR="001D5BC0" w:rsidRPr="00F6359B" w14:paraId="22B54EBC" w14:textId="77777777" w:rsidTr="004143F8">
        <w:tc>
          <w:tcPr>
            <w:tcW w:w="4815" w:type="dxa"/>
            <w:vAlign w:val="center"/>
          </w:tcPr>
          <w:p w14:paraId="788508F3" w14:textId="06037451" w:rsidR="001D5BC0" w:rsidRPr="00F6359B" w:rsidRDefault="000278D4" w:rsidP="001F15C3">
            <w:pPr>
              <w:keepNext/>
              <w:spacing w:line="360" w:lineRule="auto"/>
              <w:rPr>
                <w:rFonts w:ascii="Times New Roman" w:hAnsi="Times New Roman" w:cs="Times New Roman"/>
                <w:noProof/>
                <w:lang w:val="fr-FR" w:eastAsia="fr-FR"/>
              </w:rPr>
            </w:pPr>
            <w:r w:rsidRPr="00F6359B">
              <w:rPr>
                <w:noProof/>
              </w:rPr>
              <w:drawing>
                <wp:inline distT="0" distB="0" distL="0" distR="0" wp14:anchorId="4D920BC3" wp14:editId="76DA047D">
                  <wp:extent cx="2992683" cy="1800000"/>
                  <wp:effectExtent l="0" t="0" r="0" b="0"/>
                  <wp:docPr id="25" name="Picture 8">
                    <a:extLst xmlns:a="http://schemas.openxmlformats.org/drawingml/2006/main">
                      <a:ext uri="{FF2B5EF4-FFF2-40B4-BE49-F238E27FC236}">
                        <a16:creationId xmlns:a16="http://schemas.microsoft.com/office/drawing/2014/main" id="{3CCDFD81-1201-4B2A-A963-1C5C486D0F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8">
                            <a:extLst>
                              <a:ext uri="{FF2B5EF4-FFF2-40B4-BE49-F238E27FC236}">
                                <a16:creationId xmlns:a16="http://schemas.microsoft.com/office/drawing/2014/main" id="{3CCDFD81-1201-4B2A-A963-1C5C486D0F13}"/>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2683" cy="1800000"/>
                          </a:xfrm>
                          <a:prstGeom prst="rect">
                            <a:avLst/>
                          </a:prstGeom>
                        </pic:spPr>
                      </pic:pic>
                    </a:graphicData>
                  </a:graphic>
                </wp:inline>
              </w:drawing>
            </w:r>
          </w:p>
        </w:tc>
      </w:tr>
    </w:tbl>
    <w:p w14:paraId="3A384BCB" w14:textId="5EA775D6" w:rsidR="001D5BC0" w:rsidRPr="00F6359B" w:rsidRDefault="001D5BC0" w:rsidP="001F15C3">
      <w:pPr>
        <w:pStyle w:val="Caption"/>
        <w:spacing w:line="360" w:lineRule="auto"/>
      </w:pPr>
      <w:bookmarkStart w:id="11" w:name="_Ref66983648"/>
      <w:r w:rsidRPr="00F6359B">
        <w:t xml:space="preserve">Figure </w:t>
      </w:r>
      <w:r w:rsidR="00F351F4">
        <w:fldChar w:fldCharType="begin"/>
      </w:r>
      <w:r w:rsidR="00F351F4">
        <w:instrText xml:space="preserve"> SEQ Figure \* ARABIC </w:instrText>
      </w:r>
      <w:r w:rsidR="00F351F4">
        <w:fldChar w:fldCharType="separate"/>
      </w:r>
      <w:r w:rsidR="000278D4">
        <w:rPr>
          <w:noProof/>
        </w:rPr>
        <w:t>5</w:t>
      </w:r>
      <w:r w:rsidR="00F351F4">
        <w:rPr>
          <w:noProof/>
        </w:rPr>
        <w:fldChar w:fldCharType="end"/>
      </w:r>
      <w:bookmarkEnd w:id="11"/>
      <w:r w:rsidRPr="00F6359B">
        <w:t xml:space="preserve">: Corridor Generation for </w:t>
      </w:r>
      <w:r w:rsidR="00015EAF">
        <w:t>Acceleration</w:t>
      </w:r>
      <w:r w:rsidR="00015EAF" w:rsidRPr="00F6359B">
        <w:t xml:space="preserve"> </w:t>
      </w:r>
      <w:r w:rsidRPr="00F6359B">
        <w:t>vs Deflection</w:t>
      </w:r>
    </w:p>
    <w:p w14:paraId="53EC6779" w14:textId="27D42845" w:rsidR="004E0E58" w:rsidRPr="00F6359B" w:rsidRDefault="004E0E58" w:rsidP="001F15C3">
      <w:pPr>
        <w:pStyle w:val="Heading3"/>
        <w:numPr>
          <w:ilvl w:val="0"/>
          <w:numId w:val="30"/>
        </w:numPr>
        <w:rPr>
          <w:rFonts w:cs="Times New Roman"/>
        </w:rPr>
      </w:pPr>
      <w:r w:rsidRPr="00F6359B">
        <w:rPr>
          <w:rFonts w:cs="Times New Roman"/>
        </w:rPr>
        <w:t xml:space="preserve">CORA OEM </w:t>
      </w:r>
      <w:r w:rsidR="00323FC0">
        <w:rPr>
          <w:rFonts w:cs="Times New Roman"/>
        </w:rPr>
        <w:t>and Corridor</w:t>
      </w:r>
      <w:r w:rsidR="00323FC0" w:rsidRPr="00323FC0">
        <w:rPr>
          <w:rFonts w:cs="Times New Roman"/>
        </w:rPr>
        <w:t xml:space="preserve"> </w:t>
      </w:r>
      <w:r w:rsidR="00323FC0" w:rsidRPr="00F6359B">
        <w:rPr>
          <w:rFonts w:cs="Times New Roman"/>
        </w:rPr>
        <w:t>Setting</w:t>
      </w:r>
      <w:r w:rsidR="00323FC0">
        <w:rPr>
          <w:rFonts w:cs="Times New Roman"/>
        </w:rPr>
        <w:t xml:space="preserve">s </w:t>
      </w:r>
      <w:r w:rsidRPr="00F6359B">
        <w:rPr>
          <w:rFonts w:cs="Times New Roman"/>
        </w:rPr>
        <w:t>for Airbag Validation</w:t>
      </w:r>
      <w:r w:rsidR="004B4F0A" w:rsidRPr="00F6359B">
        <w:rPr>
          <w:rFonts w:cs="Times New Roman"/>
        </w:rPr>
        <w:t>.</w:t>
      </w:r>
    </w:p>
    <w:p w14:paraId="44DF97DD" w14:textId="4F23111D" w:rsidR="004B4F0A" w:rsidRPr="007F2FED" w:rsidRDefault="00C03C33" w:rsidP="001F15C3">
      <w:pPr>
        <w:pStyle w:val="Paragraph"/>
        <w:spacing w:line="360" w:lineRule="auto"/>
        <w:rPr>
          <w:sz w:val="22"/>
        </w:rPr>
      </w:pPr>
      <w:r w:rsidRPr="007F2FED">
        <w:rPr>
          <w:sz w:val="22"/>
        </w:rPr>
        <w:t xml:space="preserve">The </w:t>
      </w:r>
      <w:r w:rsidR="00A5107A" w:rsidRPr="007F2FED">
        <w:rPr>
          <w:sz w:val="22"/>
        </w:rPr>
        <w:t xml:space="preserve">OEM </w:t>
      </w:r>
      <w:r w:rsidRPr="007F2FED">
        <w:rPr>
          <w:sz w:val="22"/>
        </w:rPr>
        <w:t>CORA and MADM ratings are overlaid in the same graph</w:t>
      </w:r>
      <w:r w:rsidR="004B0E4A" w:rsidRPr="007F2FED">
        <w:rPr>
          <w:sz w:val="22"/>
        </w:rPr>
        <w:t xml:space="preserve">. Their relationship is also compared against the </w:t>
      </w:r>
      <w:r w:rsidR="00524094" w:rsidRPr="007F2FED">
        <w:rPr>
          <w:sz w:val="22"/>
        </w:rPr>
        <w:t>correlation</w:t>
      </w:r>
      <w:r w:rsidR="004B0E4A" w:rsidRPr="007F2FED">
        <w:rPr>
          <w:sz w:val="22"/>
        </w:rPr>
        <w:t xml:space="preserve"> line</w:t>
      </w:r>
      <w:r w:rsidRPr="007F2FED">
        <w:rPr>
          <w:sz w:val="22"/>
        </w:rPr>
        <w:t xml:space="preserve"> y=x (</w:t>
      </w:r>
      <w:r w:rsidRPr="007F2FED">
        <w:rPr>
          <w:sz w:val="22"/>
        </w:rPr>
        <w:fldChar w:fldCharType="begin"/>
      </w:r>
      <w:r w:rsidRPr="007F2FED">
        <w:rPr>
          <w:sz w:val="22"/>
        </w:rPr>
        <w:instrText xml:space="preserve"> REF _Ref66980062 \h </w:instrText>
      </w:r>
      <w:r w:rsidR="00E14944" w:rsidRPr="007F2FED">
        <w:rPr>
          <w:sz w:val="22"/>
        </w:rPr>
        <w:instrText xml:space="preserve"> \* MERGEFORMAT </w:instrText>
      </w:r>
      <w:r w:rsidRPr="007F2FED">
        <w:rPr>
          <w:sz w:val="22"/>
        </w:rPr>
      </w:r>
      <w:r w:rsidRPr="007F2FED">
        <w:rPr>
          <w:sz w:val="22"/>
        </w:rPr>
        <w:fldChar w:fldCharType="separate"/>
      </w:r>
      <w:r w:rsidR="007E6B72" w:rsidRPr="007F2FED">
        <w:rPr>
          <w:sz w:val="22"/>
        </w:rPr>
        <w:t xml:space="preserve">Figure </w:t>
      </w:r>
      <w:r w:rsidR="007E6B72" w:rsidRPr="007F2FED">
        <w:rPr>
          <w:noProof/>
          <w:sz w:val="22"/>
        </w:rPr>
        <w:t>6</w:t>
      </w:r>
      <w:r w:rsidRPr="007F2FED">
        <w:rPr>
          <w:sz w:val="22"/>
        </w:rPr>
        <w:fldChar w:fldCharType="end"/>
      </w:r>
      <w:r w:rsidRPr="007F2FED">
        <w:rPr>
          <w:sz w:val="22"/>
        </w:rPr>
        <w:t xml:space="preserve">). A regression line (red) is drawn to evaluate the </w:t>
      </w:r>
      <w:r w:rsidR="00E14944" w:rsidRPr="007F2FED">
        <w:rPr>
          <w:sz w:val="22"/>
        </w:rPr>
        <w:t>relationship between these two methods.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6"/>
      </w:tblGrid>
      <w:tr w:rsidR="007F77D4" w:rsidRPr="00F6359B" w14:paraId="0099B811" w14:textId="77777777" w:rsidTr="004143F8">
        <w:trPr>
          <w:jc w:val="center"/>
        </w:trPr>
        <w:tc>
          <w:tcPr>
            <w:tcW w:w="4865" w:type="dxa"/>
            <w:vAlign w:val="center"/>
          </w:tcPr>
          <w:p w14:paraId="66B641B0" w14:textId="71FB3133" w:rsidR="007F77D4" w:rsidRPr="00F6359B" w:rsidRDefault="007F77D4" w:rsidP="001F15C3">
            <w:pPr>
              <w:pStyle w:val="Newparagraph"/>
              <w:spacing w:line="360" w:lineRule="auto"/>
              <w:ind w:firstLine="0"/>
              <w:jc w:val="center"/>
              <w:rPr>
                <w:rFonts w:ascii="Times New Roman" w:hAnsi="Times New Roman" w:cs="Times New Roman"/>
              </w:rPr>
            </w:pPr>
            <w:r w:rsidRPr="00F6359B">
              <w:rPr>
                <w:noProof/>
              </w:rPr>
              <w:lastRenderedPageBreak/>
              <w:drawing>
                <wp:inline distT="0" distB="0" distL="0" distR="0" wp14:anchorId="5297F9D0" wp14:editId="2285015C">
                  <wp:extent cx="2215480" cy="2160000"/>
                  <wp:effectExtent l="0" t="0" r="0" b="0"/>
                  <wp:docPr id="20" name="Picture 8">
                    <a:extLst xmlns:a="http://schemas.openxmlformats.org/drawingml/2006/main">
                      <a:ext uri="{FF2B5EF4-FFF2-40B4-BE49-F238E27FC236}">
                        <a16:creationId xmlns:a16="http://schemas.microsoft.com/office/drawing/2014/main" id="{483C5C39-2451-4072-BEA6-FC686272E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83C5C39-2451-4072-BEA6-FC686272E1F5}"/>
                              </a:ext>
                            </a:extLst>
                          </pic:cNvPr>
                          <pic:cNvPicPr>
                            <a:picLocks noChangeAspect="1"/>
                          </pic:cNvPicPr>
                        </pic:nvPicPr>
                        <pic:blipFill>
                          <a:blip r:embed="rId25"/>
                          <a:stretch>
                            <a:fillRect/>
                          </a:stretch>
                        </pic:blipFill>
                        <pic:spPr>
                          <a:xfrm>
                            <a:off x="0" y="0"/>
                            <a:ext cx="2215480" cy="2160000"/>
                          </a:xfrm>
                          <a:prstGeom prst="rect">
                            <a:avLst/>
                          </a:prstGeom>
                        </pic:spPr>
                      </pic:pic>
                    </a:graphicData>
                  </a:graphic>
                </wp:inline>
              </w:drawing>
            </w:r>
          </w:p>
        </w:tc>
        <w:tc>
          <w:tcPr>
            <w:tcW w:w="4866" w:type="dxa"/>
            <w:vAlign w:val="center"/>
          </w:tcPr>
          <w:p w14:paraId="72166813" w14:textId="1B9407B3" w:rsidR="007F77D4" w:rsidRPr="00F6359B" w:rsidRDefault="007F77D4" w:rsidP="001F15C3">
            <w:pPr>
              <w:pStyle w:val="Newparagraph"/>
              <w:spacing w:line="360" w:lineRule="auto"/>
              <w:ind w:firstLine="0"/>
              <w:jc w:val="center"/>
              <w:rPr>
                <w:rFonts w:ascii="Times New Roman" w:hAnsi="Times New Roman" w:cs="Times New Roman"/>
              </w:rPr>
            </w:pPr>
            <w:r w:rsidRPr="00F6359B">
              <w:rPr>
                <w:rFonts w:ascii="Times New Roman" w:hAnsi="Times New Roman" w:cs="Times New Roman"/>
              </w:rPr>
              <w:tab/>
            </w:r>
            <w:r w:rsidR="008D4739" w:rsidRPr="008D4739">
              <w:rPr>
                <w:noProof/>
              </w:rPr>
              <w:drawing>
                <wp:inline distT="0" distB="0" distL="0" distR="0" wp14:anchorId="2CF93119" wp14:editId="6C94E3CC">
                  <wp:extent cx="2213519" cy="2160000"/>
                  <wp:effectExtent l="0" t="0" r="0" b="0"/>
                  <wp:docPr id="9" name="Picture 9" descr="C:\Users\aa3425\AppData\Local\Microsoft\Windows\INetCache\Content.Outlook\WNIHEJN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3425\AppData\Local\Microsoft\Windows\INetCache\Content.Outlook\WNIHEJNR\Picture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13519" cy="2160000"/>
                          </a:xfrm>
                          <a:prstGeom prst="rect">
                            <a:avLst/>
                          </a:prstGeom>
                          <a:noFill/>
                          <a:ln>
                            <a:noFill/>
                          </a:ln>
                        </pic:spPr>
                      </pic:pic>
                    </a:graphicData>
                  </a:graphic>
                </wp:inline>
              </w:drawing>
            </w:r>
          </w:p>
        </w:tc>
      </w:tr>
      <w:tr w:rsidR="00F746BD" w:rsidRPr="00F746BD" w14:paraId="256DB73A" w14:textId="77777777" w:rsidTr="004143F8">
        <w:trPr>
          <w:jc w:val="center"/>
        </w:trPr>
        <w:tc>
          <w:tcPr>
            <w:tcW w:w="4865" w:type="dxa"/>
            <w:vAlign w:val="center"/>
          </w:tcPr>
          <w:p w14:paraId="5D946A07" w14:textId="77777777" w:rsidR="00F746BD" w:rsidRPr="00F746BD" w:rsidRDefault="00F746BD" w:rsidP="00437374">
            <w:pPr>
              <w:pStyle w:val="ListParagraph"/>
              <w:spacing w:line="360" w:lineRule="auto"/>
              <w:ind w:left="30"/>
              <w:jc w:val="center"/>
              <w:rPr>
                <w:sz w:val="20"/>
                <w:szCs w:val="20"/>
              </w:rPr>
            </w:pPr>
            <w:r w:rsidRPr="00F746BD">
              <w:rPr>
                <w:sz w:val="20"/>
                <w:szCs w:val="20"/>
              </w:rPr>
              <w:t>Case A</w:t>
            </w:r>
          </w:p>
        </w:tc>
        <w:tc>
          <w:tcPr>
            <w:tcW w:w="4866" w:type="dxa"/>
            <w:vAlign w:val="center"/>
          </w:tcPr>
          <w:p w14:paraId="21B48562" w14:textId="77777777" w:rsidR="00F746BD" w:rsidRPr="00F746BD" w:rsidRDefault="00F746BD" w:rsidP="00437374">
            <w:pPr>
              <w:spacing w:line="360" w:lineRule="auto"/>
              <w:jc w:val="center"/>
              <w:rPr>
                <w:noProof/>
                <w:sz w:val="20"/>
                <w:szCs w:val="20"/>
                <w:lang w:val="fr-FR" w:eastAsia="fr-FR"/>
              </w:rPr>
            </w:pPr>
            <w:r w:rsidRPr="00F746BD">
              <w:rPr>
                <w:sz w:val="20"/>
                <w:szCs w:val="20"/>
              </w:rPr>
              <w:t>Case B</w:t>
            </w:r>
          </w:p>
        </w:tc>
      </w:tr>
      <w:tr w:rsidR="007F77D4" w:rsidRPr="00F6359B" w14:paraId="348D2B00" w14:textId="77777777" w:rsidTr="004143F8">
        <w:trPr>
          <w:jc w:val="center"/>
        </w:trPr>
        <w:tc>
          <w:tcPr>
            <w:tcW w:w="4865" w:type="dxa"/>
            <w:vAlign w:val="center"/>
          </w:tcPr>
          <w:p w14:paraId="24371ED9" w14:textId="000A7BBD" w:rsidR="007F77D4" w:rsidRPr="00F6359B" w:rsidRDefault="00FE7643" w:rsidP="001F15C3">
            <w:pPr>
              <w:pStyle w:val="Newparagraph"/>
              <w:spacing w:line="360" w:lineRule="auto"/>
              <w:ind w:firstLine="0"/>
              <w:jc w:val="center"/>
              <w:rPr>
                <w:rFonts w:ascii="Times New Roman" w:hAnsi="Times New Roman" w:cs="Times New Roman"/>
              </w:rPr>
            </w:pPr>
            <w:r w:rsidRPr="00F6359B">
              <w:rPr>
                <w:noProof/>
              </w:rPr>
              <w:drawing>
                <wp:inline distT="0" distB="0" distL="0" distR="0" wp14:anchorId="7E1B96C3" wp14:editId="6F9A449E">
                  <wp:extent cx="2215478" cy="2160000"/>
                  <wp:effectExtent l="0" t="0" r="0" b="0"/>
                  <wp:docPr id="14" name="Picture 13">
                    <a:extLst xmlns:a="http://schemas.openxmlformats.org/drawingml/2006/main">
                      <a:ext uri="{FF2B5EF4-FFF2-40B4-BE49-F238E27FC236}">
                        <a16:creationId xmlns:a16="http://schemas.microsoft.com/office/drawing/2014/main" id="{A7FA1130-6BDB-4110-9F2F-25EA394251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7FA1130-6BDB-4110-9F2F-25EA3942515F}"/>
                              </a:ext>
                            </a:extLst>
                          </pic:cNvPr>
                          <pic:cNvPicPr>
                            <a:picLocks noChangeAspect="1"/>
                          </pic:cNvPicPr>
                        </pic:nvPicPr>
                        <pic:blipFill>
                          <a:blip r:embed="rId27"/>
                          <a:stretch>
                            <a:fillRect/>
                          </a:stretch>
                        </pic:blipFill>
                        <pic:spPr>
                          <a:xfrm>
                            <a:off x="0" y="0"/>
                            <a:ext cx="2215478" cy="2160000"/>
                          </a:xfrm>
                          <a:prstGeom prst="rect">
                            <a:avLst/>
                          </a:prstGeom>
                        </pic:spPr>
                      </pic:pic>
                    </a:graphicData>
                  </a:graphic>
                </wp:inline>
              </w:drawing>
            </w:r>
          </w:p>
        </w:tc>
        <w:tc>
          <w:tcPr>
            <w:tcW w:w="4866" w:type="dxa"/>
            <w:vAlign w:val="center"/>
          </w:tcPr>
          <w:p w14:paraId="71A726EC" w14:textId="50941280" w:rsidR="007F77D4" w:rsidRPr="00F6359B" w:rsidRDefault="00FE7643" w:rsidP="001F15C3">
            <w:pPr>
              <w:pStyle w:val="Newparagraph"/>
              <w:spacing w:line="360" w:lineRule="auto"/>
              <w:ind w:firstLine="0"/>
              <w:jc w:val="center"/>
              <w:rPr>
                <w:rFonts w:ascii="Times New Roman" w:hAnsi="Times New Roman" w:cs="Times New Roman"/>
              </w:rPr>
            </w:pPr>
            <w:r w:rsidRPr="00F6359B">
              <w:rPr>
                <w:noProof/>
              </w:rPr>
              <w:drawing>
                <wp:inline distT="0" distB="0" distL="0" distR="0" wp14:anchorId="7AB257FE" wp14:editId="461B46D7">
                  <wp:extent cx="2215479" cy="2160000"/>
                  <wp:effectExtent l="0" t="0" r="0" b="0"/>
                  <wp:docPr id="16" name="Picture 15">
                    <a:extLst xmlns:a="http://schemas.openxmlformats.org/drawingml/2006/main">
                      <a:ext uri="{FF2B5EF4-FFF2-40B4-BE49-F238E27FC236}">
                        <a16:creationId xmlns:a16="http://schemas.microsoft.com/office/drawing/2014/main" id="{B353ED70-856F-418E-A9CB-A335A8DF4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353ED70-856F-418E-A9CB-A335A8DF4D3C}"/>
                              </a:ext>
                            </a:extLst>
                          </pic:cNvPr>
                          <pic:cNvPicPr>
                            <a:picLocks noChangeAspect="1"/>
                          </pic:cNvPicPr>
                        </pic:nvPicPr>
                        <pic:blipFill>
                          <a:blip r:embed="rId28"/>
                          <a:stretch>
                            <a:fillRect/>
                          </a:stretch>
                        </pic:blipFill>
                        <pic:spPr>
                          <a:xfrm>
                            <a:off x="0" y="0"/>
                            <a:ext cx="2215479" cy="2160000"/>
                          </a:xfrm>
                          <a:prstGeom prst="rect">
                            <a:avLst/>
                          </a:prstGeom>
                        </pic:spPr>
                      </pic:pic>
                    </a:graphicData>
                  </a:graphic>
                </wp:inline>
              </w:drawing>
            </w:r>
          </w:p>
        </w:tc>
      </w:tr>
      <w:tr w:rsidR="00F746BD" w:rsidRPr="00F746BD" w14:paraId="1B13DD18" w14:textId="77777777" w:rsidTr="004143F8">
        <w:trPr>
          <w:jc w:val="center"/>
        </w:trPr>
        <w:tc>
          <w:tcPr>
            <w:tcW w:w="4865" w:type="dxa"/>
            <w:vAlign w:val="center"/>
          </w:tcPr>
          <w:p w14:paraId="56E69AD9" w14:textId="6ABEAFAD" w:rsidR="00F746BD" w:rsidRPr="00F746BD" w:rsidRDefault="00F746BD" w:rsidP="00F746BD">
            <w:pPr>
              <w:pStyle w:val="ListParagraph"/>
              <w:spacing w:line="360" w:lineRule="auto"/>
              <w:ind w:left="30"/>
              <w:jc w:val="center"/>
              <w:rPr>
                <w:sz w:val="20"/>
                <w:szCs w:val="20"/>
              </w:rPr>
            </w:pPr>
            <w:r w:rsidRPr="00F746BD">
              <w:rPr>
                <w:sz w:val="20"/>
                <w:szCs w:val="20"/>
              </w:rPr>
              <w:t xml:space="preserve">Case </w:t>
            </w:r>
            <w:r>
              <w:rPr>
                <w:sz w:val="20"/>
                <w:szCs w:val="20"/>
              </w:rPr>
              <w:t>C</w:t>
            </w:r>
          </w:p>
        </w:tc>
        <w:tc>
          <w:tcPr>
            <w:tcW w:w="4866" w:type="dxa"/>
            <w:vAlign w:val="center"/>
          </w:tcPr>
          <w:p w14:paraId="67CF699F" w14:textId="1EC15BD6" w:rsidR="00F746BD" w:rsidRPr="00F746BD" w:rsidRDefault="00F746BD" w:rsidP="00F746BD">
            <w:pPr>
              <w:spacing w:line="360" w:lineRule="auto"/>
              <w:jc w:val="center"/>
              <w:rPr>
                <w:noProof/>
                <w:sz w:val="20"/>
                <w:szCs w:val="20"/>
                <w:lang w:val="fr-FR" w:eastAsia="fr-FR"/>
              </w:rPr>
            </w:pPr>
            <w:r w:rsidRPr="00F746BD">
              <w:rPr>
                <w:sz w:val="20"/>
                <w:szCs w:val="20"/>
              </w:rPr>
              <w:t xml:space="preserve">Case </w:t>
            </w:r>
            <w:r>
              <w:rPr>
                <w:sz w:val="20"/>
                <w:szCs w:val="20"/>
              </w:rPr>
              <w:t>D</w:t>
            </w:r>
          </w:p>
        </w:tc>
      </w:tr>
      <w:tr w:rsidR="007F77D4" w:rsidRPr="00F6359B" w14:paraId="33569F22" w14:textId="77777777" w:rsidTr="004143F8">
        <w:trPr>
          <w:jc w:val="center"/>
        </w:trPr>
        <w:tc>
          <w:tcPr>
            <w:tcW w:w="4865" w:type="dxa"/>
            <w:vAlign w:val="center"/>
          </w:tcPr>
          <w:p w14:paraId="6B83A0F0" w14:textId="45B71F89" w:rsidR="007F77D4" w:rsidRPr="00F6359B" w:rsidRDefault="00FE7643" w:rsidP="001F15C3">
            <w:pPr>
              <w:pStyle w:val="Newparagraph"/>
              <w:spacing w:line="360" w:lineRule="auto"/>
              <w:ind w:firstLine="0"/>
              <w:jc w:val="center"/>
              <w:rPr>
                <w:rFonts w:ascii="Times New Roman" w:hAnsi="Times New Roman" w:cs="Times New Roman"/>
                <w:lang w:val="fr-FR"/>
              </w:rPr>
            </w:pPr>
            <w:r w:rsidRPr="00F6359B">
              <w:rPr>
                <w:noProof/>
              </w:rPr>
              <w:drawing>
                <wp:inline distT="0" distB="0" distL="0" distR="0" wp14:anchorId="4CECD5D8" wp14:editId="37B58B93">
                  <wp:extent cx="2215480" cy="2160000"/>
                  <wp:effectExtent l="0" t="0" r="0" b="0"/>
                  <wp:docPr id="18" name="Picture 6">
                    <a:extLst xmlns:a="http://schemas.openxmlformats.org/drawingml/2006/main">
                      <a:ext uri="{FF2B5EF4-FFF2-40B4-BE49-F238E27FC236}">
                        <a16:creationId xmlns:a16="http://schemas.microsoft.com/office/drawing/2014/main" id="{0454AE5F-5B31-4455-B84D-35C45F7E4F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454AE5F-5B31-4455-B84D-35C45F7E4F09}"/>
                              </a:ext>
                            </a:extLst>
                          </pic:cNvPr>
                          <pic:cNvPicPr>
                            <a:picLocks noChangeAspect="1"/>
                          </pic:cNvPicPr>
                        </pic:nvPicPr>
                        <pic:blipFill>
                          <a:blip r:embed="rId29"/>
                          <a:stretch>
                            <a:fillRect/>
                          </a:stretch>
                        </pic:blipFill>
                        <pic:spPr>
                          <a:xfrm>
                            <a:off x="0" y="0"/>
                            <a:ext cx="2215480" cy="2160000"/>
                          </a:xfrm>
                          <a:prstGeom prst="rect">
                            <a:avLst/>
                          </a:prstGeom>
                        </pic:spPr>
                      </pic:pic>
                    </a:graphicData>
                  </a:graphic>
                </wp:inline>
              </w:drawing>
            </w:r>
          </w:p>
        </w:tc>
        <w:tc>
          <w:tcPr>
            <w:tcW w:w="4866" w:type="dxa"/>
            <w:vAlign w:val="center"/>
          </w:tcPr>
          <w:p w14:paraId="33C1F812" w14:textId="504BC289" w:rsidR="007F77D4" w:rsidRPr="00F6359B" w:rsidRDefault="007F77D4" w:rsidP="001F15C3">
            <w:pPr>
              <w:pStyle w:val="Newparagraph"/>
              <w:keepNext/>
              <w:spacing w:line="360" w:lineRule="auto"/>
              <w:ind w:firstLine="0"/>
              <w:jc w:val="center"/>
              <w:rPr>
                <w:rFonts w:ascii="Times New Roman" w:hAnsi="Times New Roman" w:cs="Times New Roman"/>
                <w:lang w:val="fr-FR"/>
              </w:rPr>
            </w:pPr>
            <w:r w:rsidRPr="00F6359B">
              <w:rPr>
                <w:noProof/>
              </w:rPr>
              <w:drawing>
                <wp:inline distT="0" distB="0" distL="0" distR="0" wp14:anchorId="14DE55FE" wp14:editId="1336D1DA">
                  <wp:extent cx="2215480" cy="2160000"/>
                  <wp:effectExtent l="0" t="0" r="0" b="0"/>
                  <wp:docPr id="30" name="Picture 6">
                    <a:extLst xmlns:a="http://schemas.openxmlformats.org/drawingml/2006/main">
                      <a:ext uri="{FF2B5EF4-FFF2-40B4-BE49-F238E27FC236}">
                        <a16:creationId xmlns:a16="http://schemas.microsoft.com/office/drawing/2014/main" id="{72930EBC-BB23-4B77-9C3A-32E96B7F9E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2930EBC-BB23-4B77-9C3A-32E96B7F9EE7}"/>
                              </a:ext>
                            </a:extLst>
                          </pic:cNvPr>
                          <pic:cNvPicPr>
                            <a:picLocks noChangeAspect="1"/>
                          </pic:cNvPicPr>
                        </pic:nvPicPr>
                        <pic:blipFill>
                          <a:blip r:embed="rId30"/>
                          <a:stretch>
                            <a:fillRect/>
                          </a:stretch>
                        </pic:blipFill>
                        <pic:spPr>
                          <a:xfrm>
                            <a:off x="0" y="0"/>
                            <a:ext cx="2215480" cy="2160000"/>
                          </a:xfrm>
                          <a:prstGeom prst="rect">
                            <a:avLst/>
                          </a:prstGeom>
                        </pic:spPr>
                      </pic:pic>
                    </a:graphicData>
                  </a:graphic>
                </wp:inline>
              </w:drawing>
            </w:r>
          </w:p>
        </w:tc>
      </w:tr>
      <w:tr w:rsidR="00F746BD" w:rsidRPr="00F746BD" w14:paraId="140B7D2B" w14:textId="77777777" w:rsidTr="004143F8">
        <w:trPr>
          <w:jc w:val="center"/>
        </w:trPr>
        <w:tc>
          <w:tcPr>
            <w:tcW w:w="4865" w:type="dxa"/>
            <w:vAlign w:val="center"/>
          </w:tcPr>
          <w:p w14:paraId="07C6AF28" w14:textId="4A169B7C" w:rsidR="00F746BD" w:rsidRPr="00F746BD" w:rsidRDefault="00F746BD" w:rsidP="00F746BD">
            <w:pPr>
              <w:pStyle w:val="ListParagraph"/>
              <w:spacing w:line="360" w:lineRule="auto"/>
              <w:ind w:left="30"/>
              <w:jc w:val="center"/>
              <w:rPr>
                <w:sz w:val="20"/>
                <w:szCs w:val="20"/>
              </w:rPr>
            </w:pPr>
            <w:r w:rsidRPr="00F746BD">
              <w:rPr>
                <w:sz w:val="20"/>
                <w:szCs w:val="20"/>
              </w:rPr>
              <w:t xml:space="preserve">Case </w:t>
            </w:r>
            <w:r>
              <w:rPr>
                <w:sz w:val="20"/>
                <w:szCs w:val="20"/>
              </w:rPr>
              <w:t>E</w:t>
            </w:r>
          </w:p>
        </w:tc>
        <w:tc>
          <w:tcPr>
            <w:tcW w:w="4866" w:type="dxa"/>
            <w:vAlign w:val="center"/>
          </w:tcPr>
          <w:p w14:paraId="6C3A4F92" w14:textId="204F5B03" w:rsidR="00F746BD" w:rsidRPr="00F746BD" w:rsidRDefault="00F746BD" w:rsidP="00F746BD">
            <w:pPr>
              <w:spacing w:line="360" w:lineRule="auto"/>
              <w:jc w:val="center"/>
              <w:rPr>
                <w:noProof/>
                <w:sz w:val="20"/>
                <w:szCs w:val="20"/>
                <w:lang w:val="fr-FR" w:eastAsia="fr-FR"/>
              </w:rPr>
            </w:pPr>
            <w:r w:rsidRPr="00F746BD">
              <w:rPr>
                <w:sz w:val="20"/>
                <w:szCs w:val="20"/>
              </w:rPr>
              <w:t xml:space="preserve">Case </w:t>
            </w:r>
            <w:r>
              <w:rPr>
                <w:sz w:val="20"/>
                <w:szCs w:val="20"/>
              </w:rPr>
              <w:t>F</w:t>
            </w:r>
          </w:p>
        </w:tc>
      </w:tr>
    </w:tbl>
    <w:p w14:paraId="6D26F388" w14:textId="085083C6" w:rsidR="007F77D4" w:rsidRPr="00F6359B" w:rsidRDefault="004B4F0A" w:rsidP="001F15C3">
      <w:pPr>
        <w:pStyle w:val="Caption"/>
        <w:spacing w:line="360" w:lineRule="auto"/>
        <w:rPr>
          <w:rFonts w:eastAsiaTheme="minorHAnsi"/>
          <w:lang w:eastAsia="en-US"/>
        </w:rPr>
      </w:pPr>
      <w:bookmarkStart w:id="12" w:name="_Ref66980062"/>
      <w:r w:rsidRPr="00F6359B">
        <w:t xml:space="preserve">Figure </w:t>
      </w:r>
      <w:r w:rsidR="00F351F4">
        <w:fldChar w:fldCharType="begin"/>
      </w:r>
      <w:r w:rsidR="00F351F4">
        <w:instrText xml:space="preserve"> SEQ Figure \* ARABIC </w:instrText>
      </w:r>
      <w:r w:rsidR="00F351F4">
        <w:fldChar w:fldCharType="separate"/>
      </w:r>
      <w:r w:rsidR="000278D4">
        <w:rPr>
          <w:noProof/>
        </w:rPr>
        <w:t>6</w:t>
      </w:r>
      <w:r w:rsidR="00F351F4">
        <w:rPr>
          <w:noProof/>
        </w:rPr>
        <w:fldChar w:fldCharType="end"/>
      </w:r>
      <w:bookmarkEnd w:id="12"/>
      <w:r w:rsidRPr="00F6359B">
        <w:t>: Relationship between CORA and MADM for an OEM CORA setting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6"/>
      </w:tblGrid>
      <w:tr w:rsidR="00C11AE0" w:rsidRPr="00F6359B" w14:paraId="4B3D720D" w14:textId="77777777" w:rsidTr="004143F8">
        <w:trPr>
          <w:jc w:val="center"/>
        </w:trPr>
        <w:tc>
          <w:tcPr>
            <w:tcW w:w="4865" w:type="dxa"/>
            <w:vAlign w:val="center"/>
          </w:tcPr>
          <w:p w14:paraId="56CEA9CE" w14:textId="77777777" w:rsidR="00C11AE0" w:rsidRPr="00F746BD" w:rsidRDefault="00C11AE0" w:rsidP="00F746BD">
            <w:pPr>
              <w:pStyle w:val="ListParagraph"/>
              <w:spacing w:line="360" w:lineRule="auto"/>
              <w:ind w:left="30"/>
              <w:jc w:val="center"/>
            </w:pPr>
            <w:r w:rsidRPr="00F746BD">
              <w:lastRenderedPageBreak/>
              <w:br w:type="page"/>
            </w:r>
            <w:r w:rsidRPr="00F6359B">
              <w:rPr>
                <w:noProof/>
              </w:rPr>
              <w:drawing>
                <wp:inline distT="0" distB="0" distL="0" distR="0" wp14:anchorId="3C022112" wp14:editId="7522D329">
                  <wp:extent cx="2215478" cy="2160000"/>
                  <wp:effectExtent l="0" t="0" r="0" b="0"/>
                  <wp:docPr id="26" name="Picture 12">
                    <a:extLst xmlns:a="http://schemas.openxmlformats.org/drawingml/2006/main">
                      <a:ext uri="{FF2B5EF4-FFF2-40B4-BE49-F238E27FC236}">
                        <a16:creationId xmlns:a16="http://schemas.microsoft.com/office/drawing/2014/main" id="{942DB6B0-1B46-49CF-A21D-DB01732AD9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42DB6B0-1B46-49CF-A21D-DB01732AD9F7}"/>
                              </a:ext>
                            </a:extLst>
                          </pic:cNvPr>
                          <pic:cNvPicPr>
                            <a:picLocks noChangeAspect="1"/>
                          </pic:cNvPicPr>
                        </pic:nvPicPr>
                        <pic:blipFill>
                          <a:blip r:embed="rId31"/>
                          <a:stretch>
                            <a:fillRect/>
                          </a:stretch>
                        </pic:blipFill>
                        <pic:spPr>
                          <a:xfrm>
                            <a:off x="0" y="0"/>
                            <a:ext cx="2215478" cy="2160000"/>
                          </a:xfrm>
                          <a:prstGeom prst="rect">
                            <a:avLst/>
                          </a:prstGeom>
                        </pic:spPr>
                      </pic:pic>
                    </a:graphicData>
                  </a:graphic>
                </wp:inline>
              </w:drawing>
            </w:r>
          </w:p>
        </w:tc>
        <w:tc>
          <w:tcPr>
            <w:tcW w:w="4866" w:type="dxa"/>
            <w:vAlign w:val="center"/>
          </w:tcPr>
          <w:p w14:paraId="51552A1D" w14:textId="3A6AEDCF" w:rsidR="00C11AE0" w:rsidRPr="00F6359B" w:rsidRDefault="00F648AF" w:rsidP="00437374">
            <w:pPr>
              <w:spacing w:line="360" w:lineRule="auto"/>
              <w:jc w:val="center"/>
              <w:rPr>
                <w:rFonts w:ascii="Times New Roman" w:hAnsi="Times New Roman" w:cs="Times New Roman"/>
              </w:rPr>
            </w:pPr>
            <w:r>
              <w:rPr>
                <w:noProof/>
              </w:rPr>
              <w:drawing>
                <wp:inline distT="0" distB="0" distL="0" distR="0" wp14:anchorId="7A780BD8" wp14:editId="4554199A">
                  <wp:extent cx="2215470"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15470" cy="2160000"/>
                          </a:xfrm>
                          <a:prstGeom prst="rect">
                            <a:avLst/>
                          </a:prstGeom>
                          <a:noFill/>
                        </pic:spPr>
                      </pic:pic>
                    </a:graphicData>
                  </a:graphic>
                </wp:inline>
              </w:drawing>
            </w:r>
          </w:p>
        </w:tc>
      </w:tr>
      <w:tr w:rsidR="00F746BD" w:rsidRPr="00F746BD" w14:paraId="3F9E4C15" w14:textId="77777777" w:rsidTr="004143F8">
        <w:trPr>
          <w:jc w:val="center"/>
        </w:trPr>
        <w:tc>
          <w:tcPr>
            <w:tcW w:w="4865" w:type="dxa"/>
            <w:vAlign w:val="center"/>
          </w:tcPr>
          <w:p w14:paraId="346569B5" w14:textId="3A5D3CCA" w:rsidR="00F746BD" w:rsidRPr="00F746BD" w:rsidRDefault="00F746BD" w:rsidP="00F746BD">
            <w:pPr>
              <w:pStyle w:val="ListParagraph"/>
              <w:spacing w:line="360" w:lineRule="auto"/>
              <w:ind w:left="30"/>
              <w:jc w:val="center"/>
              <w:rPr>
                <w:sz w:val="20"/>
                <w:szCs w:val="20"/>
              </w:rPr>
            </w:pPr>
            <w:r w:rsidRPr="00F746BD">
              <w:rPr>
                <w:sz w:val="20"/>
                <w:szCs w:val="20"/>
              </w:rPr>
              <w:t>Case A</w:t>
            </w:r>
          </w:p>
        </w:tc>
        <w:tc>
          <w:tcPr>
            <w:tcW w:w="4866" w:type="dxa"/>
            <w:vAlign w:val="center"/>
          </w:tcPr>
          <w:p w14:paraId="319516F4" w14:textId="19C067A7" w:rsidR="00F746BD" w:rsidRPr="00F746BD" w:rsidRDefault="00F746BD" w:rsidP="00F746BD">
            <w:pPr>
              <w:spacing w:line="360" w:lineRule="auto"/>
              <w:jc w:val="center"/>
              <w:rPr>
                <w:noProof/>
                <w:sz w:val="20"/>
                <w:szCs w:val="20"/>
                <w:lang w:val="fr-FR" w:eastAsia="fr-FR"/>
              </w:rPr>
            </w:pPr>
            <w:r w:rsidRPr="00F746BD">
              <w:rPr>
                <w:sz w:val="20"/>
                <w:szCs w:val="20"/>
              </w:rPr>
              <w:t>Case B</w:t>
            </w:r>
          </w:p>
        </w:tc>
      </w:tr>
      <w:tr w:rsidR="00C11AE0" w:rsidRPr="00F6359B" w14:paraId="562DCB30" w14:textId="77777777" w:rsidTr="004143F8">
        <w:trPr>
          <w:jc w:val="center"/>
        </w:trPr>
        <w:tc>
          <w:tcPr>
            <w:tcW w:w="4865" w:type="dxa"/>
            <w:vAlign w:val="center"/>
          </w:tcPr>
          <w:p w14:paraId="0F4D3C8F" w14:textId="77777777" w:rsidR="00C11AE0" w:rsidRPr="00F6359B" w:rsidRDefault="00C11AE0" w:rsidP="00F746BD">
            <w:pPr>
              <w:spacing w:line="360" w:lineRule="auto"/>
              <w:jc w:val="center"/>
              <w:rPr>
                <w:rFonts w:ascii="Times New Roman" w:hAnsi="Times New Roman" w:cs="Times New Roman"/>
              </w:rPr>
            </w:pPr>
            <w:r w:rsidRPr="00F6359B">
              <w:rPr>
                <w:noProof/>
              </w:rPr>
              <w:drawing>
                <wp:inline distT="0" distB="0" distL="0" distR="0" wp14:anchorId="6A754DFF" wp14:editId="0D91FAC5">
                  <wp:extent cx="2215479" cy="2160000"/>
                  <wp:effectExtent l="0" t="0" r="0" b="0"/>
                  <wp:docPr id="32" name="Picture 13">
                    <a:extLst xmlns:a="http://schemas.openxmlformats.org/drawingml/2006/main">
                      <a:ext uri="{FF2B5EF4-FFF2-40B4-BE49-F238E27FC236}">
                        <a16:creationId xmlns:a16="http://schemas.microsoft.com/office/drawing/2014/main" id="{FFDBA513-C406-4486-805A-A0EA39312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FDBA513-C406-4486-805A-A0EA39312622}"/>
                              </a:ext>
                            </a:extLst>
                          </pic:cNvPr>
                          <pic:cNvPicPr>
                            <a:picLocks noChangeAspect="1"/>
                          </pic:cNvPicPr>
                        </pic:nvPicPr>
                        <pic:blipFill>
                          <a:blip r:embed="rId33"/>
                          <a:stretch>
                            <a:fillRect/>
                          </a:stretch>
                        </pic:blipFill>
                        <pic:spPr>
                          <a:xfrm>
                            <a:off x="0" y="0"/>
                            <a:ext cx="2215479" cy="2160000"/>
                          </a:xfrm>
                          <a:prstGeom prst="rect">
                            <a:avLst/>
                          </a:prstGeom>
                        </pic:spPr>
                      </pic:pic>
                    </a:graphicData>
                  </a:graphic>
                </wp:inline>
              </w:drawing>
            </w:r>
          </w:p>
        </w:tc>
        <w:tc>
          <w:tcPr>
            <w:tcW w:w="4866" w:type="dxa"/>
            <w:vAlign w:val="center"/>
          </w:tcPr>
          <w:p w14:paraId="2118F9A4" w14:textId="77777777" w:rsidR="00C11AE0" w:rsidRPr="00F6359B" w:rsidRDefault="00C11AE0" w:rsidP="00437374">
            <w:pPr>
              <w:spacing w:line="360" w:lineRule="auto"/>
              <w:jc w:val="center"/>
              <w:rPr>
                <w:rFonts w:ascii="Times New Roman" w:hAnsi="Times New Roman" w:cs="Times New Roman"/>
              </w:rPr>
            </w:pPr>
            <w:r w:rsidRPr="00F6359B">
              <w:rPr>
                <w:noProof/>
              </w:rPr>
              <w:drawing>
                <wp:inline distT="0" distB="0" distL="0" distR="0" wp14:anchorId="34E454A6" wp14:editId="5CEBAF63">
                  <wp:extent cx="2215478" cy="2160000"/>
                  <wp:effectExtent l="0" t="0" r="0" b="0"/>
                  <wp:docPr id="33" name="Picture 11">
                    <a:extLst xmlns:a="http://schemas.openxmlformats.org/drawingml/2006/main">
                      <a:ext uri="{FF2B5EF4-FFF2-40B4-BE49-F238E27FC236}">
                        <a16:creationId xmlns:a16="http://schemas.microsoft.com/office/drawing/2014/main" id="{0E8C5C08-0AB7-4360-8ADD-0BEEAE53A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E8C5C08-0AB7-4360-8ADD-0BEEAE53AEE8}"/>
                              </a:ext>
                            </a:extLst>
                          </pic:cNvPr>
                          <pic:cNvPicPr>
                            <a:picLocks noChangeAspect="1"/>
                          </pic:cNvPicPr>
                        </pic:nvPicPr>
                        <pic:blipFill>
                          <a:blip r:embed="rId34"/>
                          <a:stretch>
                            <a:fillRect/>
                          </a:stretch>
                        </pic:blipFill>
                        <pic:spPr>
                          <a:xfrm>
                            <a:off x="0" y="0"/>
                            <a:ext cx="2215478" cy="2160000"/>
                          </a:xfrm>
                          <a:prstGeom prst="rect">
                            <a:avLst/>
                          </a:prstGeom>
                        </pic:spPr>
                      </pic:pic>
                    </a:graphicData>
                  </a:graphic>
                </wp:inline>
              </w:drawing>
            </w:r>
          </w:p>
        </w:tc>
      </w:tr>
      <w:tr w:rsidR="00F746BD" w:rsidRPr="00F746BD" w14:paraId="4E2703C8" w14:textId="77777777" w:rsidTr="004143F8">
        <w:trPr>
          <w:jc w:val="center"/>
        </w:trPr>
        <w:tc>
          <w:tcPr>
            <w:tcW w:w="4865" w:type="dxa"/>
            <w:vAlign w:val="center"/>
          </w:tcPr>
          <w:p w14:paraId="777EE104" w14:textId="46AFCA22" w:rsidR="00F746BD" w:rsidRPr="00F746BD" w:rsidRDefault="00F746BD" w:rsidP="00F746BD">
            <w:pPr>
              <w:spacing w:line="360" w:lineRule="auto"/>
              <w:jc w:val="center"/>
              <w:rPr>
                <w:noProof/>
                <w:sz w:val="20"/>
                <w:lang w:val="fr-FR" w:eastAsia="fr-FR"/>
              </w:rPr>
            </w:pPr>
            <w:r w:rsidRPr="00F746BD">
              <w:rPr>
                <w:sz w:val="20"/>
              </w:rPr>
              <w:t>Case C</w:t>
            </w:r>
          </w:p>
        </w:tc>
        <w:tc>
          <w:tcPr>
            <w:tcW w:w="4866" w:type="dxa"/>
            <w:vAlign w:val="center"/>
          </w:tcPr>
          <w:p w14:paraId="598B401A" w14:textId="43C999A4" w:rsidR="00F746BD" w:rsidRPr="00F746BD" w:rsidRDefault="00F746BD" w:rsidP="00F746BD">
            <w:pPr>
              <w:spacing w:line="360" w:lineRule="auto"/>
              <w:jc w:val="center"/>
              <w:rPr>
                <w:noProof/>
                <w:sz w:val="20"/>
                <w:lang w:val="fr-FR" w:eastAsia="fr-FR"/>
              </w:rPr>
            </w:pPr>
            <w:r w:rsidRPr="00F746BD">
              <w:rPr>
                <w:sz w:val="20"/>
              </w:rPr>
              <w:t>Case D</w:t>
            </w:r>
          </w:p>
        </w:tc>
      </w:tr>
      <w:tr w:rsidR="00C11AE0" w:rsidRPr="00F6359B" w14:paraId="01BE20D6" w14:textId="77777777" w:rsidTr="004143F8">
        <w:trPr>
          <w:jc w:val="center"/>
        </w:trPr>
        <w:tc>
          <w:tcPr>
            <w:tcW w:w="4865" w:type="dxa"/>
            <w:vAlign w:val="center"/>
          </w:tcPr>
          <w:p w14:paraId="35D8DCA3" w14:textId="77777777" w:rsidR="00C11AE0" w:rsidRPr="00F6359B" w:rsidRDefault="00C11AE0" w:rsidP="00437374">
            <w:pPr>
              <w:spacing w:line="360" w:lineRule="auto"/>
              <w:jc w:val="center"/>
              <w:rPr>
                <w:rFonts w:ascii="Times New Roman" w:hAnsi="Times New Roman" w:cs="Times New Roman"/>
              </w:rPr>
            </w:pPr>
            <w:r w:rsidRPr="00F6359B">
              <w:rPr>
                <w:noProof/>
              </w:rPr>
              <w:drawing>
                <wp:inline distT="0" distB="0" distL="0" distR="0" wp14:anchorId="5331CB34" wp14:editId="3EE2270B">
                  <wp:extent cx="2215479" cy="2160000"/>
                  <wp:effectExtent l="0" t="0" r="0" b="0"/>
                  <wp:docPr id="34" name="Picture 2">
                    <a:extLst xmlns:a="http://schemas.openxmlformats.org/drawingml/2006/main">
                      <a:ext uri="{FF2B5EF4-FFF2-40B4-BE49-F238E27FC236}">
                        <a16:creationId xmlns:a16="http://schemas.microsoft.com/office/drawing/2014/main" id="{53C7F6F2-38BF-440C-987C-2F53E51EB2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3C7F6F2-38BF-440C-987C-2F53E51EB245}"/>
                              </a:ext>
                            </a:extLst>
                          </pic:cNvPr>
                          <pic:cNvPicPr>
                            <a:picLocks noChangeAspect="1"/>
                          </pic:cNvPicPr>
                        </pic:nvPicPr>
                        <pic:blipFill>
                          <a:blip r:embed="rId35"/>
                          <a:stretch>
                            <a:fillRect/>
                          </a:stretch>
                        </pic:blipFill>
                        <pic:spPr>
                          <a:xfrm>
                            <a:off x="0" y="0"/>
                            <a:ext cx="2215479" cy="2160000"/>
                          </a:xfrm>
                          <a:prstGeom prst="rect">
                            <a:avLst/>
                          </a:prstGeom>
                        </pic:spPr>
                      </pic:pic>
                    </a:graphicData>
                  </a:graphic>
                </wp:inline>
              </w:drawing>
            </w:r>
          </w:p>
        </w:tc>
        <w:tc>
          <w:tcPr>
            <w:tcW w:w="4866" w:type="dxa"/>
            <w:vAlign w:val="center"/>
          </w:tcPr>
          <w:p w14:paraId="5B9517C7" w14:textId="77777777" w:rsidR="00C11AE0" w:rsidRPr="00F6359B" w:rsidRDefault="00C11AE0" w:rsidP="00437374">
            <w:pPr>
              <w:keepNext/>
              <w:spacing w:line="360" w:lineRule="auto"/>
              <w:jc w:val="center"/>
              <w:rPr>
                <w:rFonts w:ascii="Times New Roman" w:hAnsi="Times New Roman" w:cs="Times New Roman"/>
              </w:rPr>
            </w:pPr>
            <w:r w:rsidRPr="00F6359B">
              <w:rPr>
                <w:noProof/>
              </w:rPr>
              <w:drawing>
                <wp:inline distT="0" distB="0" distL="0" distR="0" wp14:anchorId="0DA13B78" wp14:editId="7E92F959">
                  <wp:extent cx="2215479" cy="2160000"/>
                  <wp:effectExtent l="0" t="0" r="0" b="0"/>
                  <wp:docPr id="35" name="Picture 5">
                    <a:extLst xmlns:a="http://schemas.openxmlformats.org/drawingml/2006/main">
                      <a:ext uri="{FF2B5EF4-FFF2-40B4-BE49-F238E27FC236}">
                        <a16:creationId xmlns:a16="http://schemas.microsoft.com/office/drawing/2014/main" id="{95F79B23-E3D4-4D12-8CD9-84E1AD9D7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5F79B23-E3D4-4D12-8CD9-84E1AD9D7433}"/>
                              </a:ext>
                            </a:extLst>
                          </pic:cNvPr>
                          <pic:cNvPicPr>
                            <a:picLocks noChangeAspect="1"/>
                          </pic:cNvPicPr>
                        </pic:nvPicPr>
                        <pic:blipFill>
                          <a:blip r:embed="rId36"/>
                          <a:stretch>
                            <a:fillRect/>
                          </a:stretch>
                        </pic:blipFill>
                        <pic:spPr>
                          <a:xfrm>
                            <a:off x="0" y="0"/>
                            <a:ext cx="2215479" cy="2160000"/>
                          </a:xfrm>
                          <a:prstGeom prst="rect">
                            <a:avLst/>
                          </a:prstGeom>
                        </pic:spPr>
                      </pic:pic>
                    </a:graphicData>
                  </a:graphic>
                </wp:inline>
              </w:drawing>
            </w:r>
          </w:p>
        </w:tc>
      </w:tr>
      <w:tr w:rsidR="00F746BD" w:rsidRPr="00F746BD" w14:paraId="5890D440" w14:textId="77777777" w:rsidTr="004143F8">
        <w:trPr>
          <w:jc w:val="center"/>
        </w:trPr>
        <w:tc>
          <w:tcPr>
            <w:tcW w:w="4865" w:type="dxa"/>
            <w:vAlign w:val="center"/>
          </w:tcPr>
          <w:p w14:paraId="7F423776" w14:textId="4000DF50" w:rsidR="00F746BD" w:rsidRPr="00F746BD" w:rsidRDefault="00F746BD" w:rsidP="00F746BD">
            <w:pPr>
              <w:spacing w:line="360" w:lineRule="auto"/>
              <w:jc w:val="center"/>
              <w:rPr>
                <w:noProof/>
                <w:sz w:val="20"/>
                <w:szCs w:val="20"/>
                <w:lang w:val="fr-FR" w:eastAsia="fr-FR"/>
              </w:rPr>
            </w:pPr>
            <w:r w:rsidRPr="00F746BD">
              <w:rPr>
                <w:sz w:val="20"/>
                <w:szCs w:val="20"/>
              </w:rPr>
              <w:t>Case E</w:t>
            </w:r>
          </w:p>
        </w:tc>
        <w:tc>
          <w:tcPr>
            <w:tcW w:w="4866" w:type="dxa"/>
            <w:vAlign w:val="center"/>
          </w:tcPr>
          <w:p w14:paraId="2A56A1FB" w14:textId="017512EA" w:rsidR="00F746BD" w:rsidRPr="00F746BD" w:rsidRDefault="00F746BD" w:rsidP="00437374">
            <w:pPr>
              <w:keepNext/>
              <w:spacing w:line="360" w:lineRule="auto"/>
              <w:jc w:val="center"/>
              <w:rPr>
                <w:noProof/>
                <w:sz w:val="20"/>
                <w:szCs w:val="20"/>
                <w:lang w:val="fr-FR" w:eastAsia="fr-FR"/>
              </w:rPr>
            </w:pPr>
            <w:r w:rsidRPr="00F746BD">
              <w:rPr>
                <w:noProof/>
                <w:sz w:val="20"/>
                <w:szCs w:val="20"/>
                <w:lang w:val="fr-FR" w:eastAsia="fr-FR"/>
              </w:rPr>
              <w:t>Case F</w:t>
            </w:r>
          </w:p>
        </w:tc>
      </w:tr>
    </w:tbl>
    <w:p w14:paraId="75FE68A9" w14:textId="6755ED5C" w:rsidR="00C11AE0" w:rsidRPr="00F6359B" w:rsidRDefault="00C11AE0" w:rsidP="00C11AE0">
      <w:pPr>
        <w:pStyle w:val="Caption"/>
        <w:spacing w:line="360" w:lineRule="auto"/>
      </w:pPr>
      <w:bookmarkStart w:id="13" w:name="_Ref68002182"/>
      <w:r w:rsidRPr="00F6359B">
        <w:t xml:space="preserve">Figure </w:t>
      </w:r>
      <w:r w:rsidR="00F351F4">
        <w:fldChar w:fldCharType="begin"/>
      </w:r>
      <w:r w:rsidR="00F351F4">
        <w:instrText xml:space="preserve"> SEQ Figure \* ARABIC </w:instrText>
      </w:r>
      <w:r w:rsidR="00F351F4">
        <w:fldChar w:fldCharType="separate"/>
      </w:r>
      <w:r>
        <w:rPr>
          <w:noProof/>
        </w:rPr>
        <w:t>7</w:t>
      </w:r>
      <w:r w:rsidR="00F351F4">
        <w:rPr>
          <w:noProof/>
        </w:rPr>
        <w:fldChar w:fldCharType="end"/>
      </w:r>
      <w:bookmarkEnd w:id="13"/>
      <w:r w:rsidRPr="00F6359B">
        <w:t xml:space="preserve">: Relationship between CORA and MADM for and standard </w:t>
      </w:r>
      <w:r>
        <w:t>Corridor</w:t>
      </w:r>
      <w:r w:rsidRPr="00F6359B">
        <w:t xml:space="preserve"> setting</w:t>
      </w:r>
    </w:p>
    <w:p w14:paraId="12F4A89B" w14:textId="4A470C8F" w:rsidR="00A30314" w:rsidRPr="00F6359B" w:rsidRDefault="005671CD" w:rsidP="001F15C3">
      <w:pPr>
        <w:pStyle w:val="Heading1"/>
        <w:numPr>
          <w:ilvl w:val="0"/>
          <w:numId w:val="18"/>
        </w:numPr>
        <w:spacing w:before="0" w:after="0"/>
        <w:rPr>
          <w:rFonts w:eastAsiaTheme="minorHAnsi" w:cs="Times New Roman"/>
          <w:lang w:eastAsia="en-US"/>
        </w:rPr>
      </w:pPr>
      <w:r w:rsidRPr="00F6359B">
        <w:rPr>
          <w:rFonts w:eastAsiaTheme="minorHAnsi" w:cs="Times New Roman"/>
          <w:lang w:eastAsia="en-US"/>
        </w:rPr>
        <w:t>Discussion</w:t>
      </w:r>
    </w:p>
    <w:p w14:paraId="225E7411" w14:textId="40B6555B" w:rsidR="002D6E01" w:rsidRPr="007F2FED" w:rsidRDefault="00C11AE0" w:rsidP="001516AE">
      <w:pPr>
        <w:pStyle w:val="Paragraph"/>
        <w:spacing w:before="0" w:line="360" w:lineRule="auto"/>
        <w:jc w:val="both"/>
        <w:rPr>
          <w:rFonts w:eastAsiaTheme="minorHAnsi"/>
          <w:sz w:val="22"/>
          <w:szCs w:val="22"/>
          <w:lang w:eastAsia="en-US"/>
        </w:rPr>
      </w:pPr>
      <w:r w:rsidRPr="007F2FED">
        <w:rPr>
          <w:rFonts w:eastAsiaTheme="minorHAnsi"/>
          <w:sz w:val="22"/>
          <w:szCs w:val="22"/>
          <w:lang w:eastAsia="en-US"/>
        </w:rPr>
        <w:t xml:space="preserve">Looking at </w:t>
      </w:r>
      <w:r w:rsidR="00F746BD" w:rsidRPr="007F2FED">
        <w:rPr>
          <w:rFonts w:eastAsiaTheme="minorHAnsi"/>
          <w:sz w:val="22"/>
          <w:szCs w:val="22"/>
          <w:lang w:eastAsia="en-US"/>
        </w:rPr>
        <w:fldChar w:fldCharType="begin"/>
      </w:r>
      <w:r w:rsidR="00F746BD" w:rsidRPr="007F2FED">
        <w:rPr>
          <w:rFonts w:eastAsiaTheme="minorHAnsi"/>
          <w:sz w:val="22"/>
          <w:szCs w:val="22"/>
          <w:lang w:eastAsia="en-US"/>
        </w:rPr>
        <w:instrText xml:space="preserve"> REF _Ref66980062 \h </w:instrText>
      </w:r>
      <w:r w:rsidR="007F2FED">
        <w:rPr>
          <w:rFonts w:eastAsiaTheme="minorHAnsi"/>
          <w:sz w:val="22"/>
          <w:szCs w:val="22"/>
          <w:lang w:eastAsia="en-US"/>
        </w:rPr>
        <w:instrText xml:space="preserve"> \* MERGEFORMAT </w:instrText>
      </w:r>
      <w:r w:rsidR="00F746BD" w:rsidRPr="007F2FED">
        <w:rPr>
          <w:rFonts w:eastAsiaTheme="minorHAnsi"/>
          <w:sz w:val="22"/>
          <w:szCs w:val="22"/>
          <w:lang w:eastAsia="en-US"/>
        </w:rPr>
      </w:r>
      <w:r w:rsidR="00F746BD" w:rsidRPr="007F2FED">
        <w:rPr>
          <w:rFonts w:eastAsiaTheme="minorHAnsi"/>
          <w:sz w:val="22"/>
          <w:szCs w:val="22"/>
          <w:lang w:eastAsia="en-US"/>
        </w:rPr>
        <w:fldChar w:fldCharType="separate"/>
      </w:r>
      <w:r w:rsidR="00F746BD" w:rsidRPr="007F2FED">
        <w:rPr>
          <w:sz w:val="22"/>
          <w:szCs w:val="22"/>
        </w:rPr>
        <w:t xml:space="preserve">Figure </w:t>
      </w:r>
      <w:r w:rsidR="00F746BD" w:rsidRPr="007F2FED">
        <w:rPr>
          <w:noProof/>
          <w:sz w:val="22"/>
          <w:szCs w:val="22"/>
        </w:rPr>
        <w:t>6</w:t>
      </w:r>
      <w:r w:rsidR="00F746BD" w:rsidRPr="007F2FED">
        <w:rPr>
          <w:rFonts w:eastAsiaTheme="minorHAnsi"/>
          <w:sz w:val="22"/>
          <w:szCs w:val="22"/>
          <w:lang w:eastAsia="en-US"/>
        </w:rPr>
        <w:fldChar w:fldCharType="end"/>
      </w:r>
      <w:r w:rsidR="00F746BD" w:rsidRPr="007F2FED">
        <w:rPr>
          <w:rFonts w:eastAsiaTheme="minorHAnsi"/>
          <w:sz w:val="22"/>
          <w:szCs w:val="22"/>
          <w:lang w:eastAsia="en-US"/>
        </w:rPr>
        <w:t xml:space="preserve"> and </w:t>
      </w:r>
      <w:r w:rsidR="00F746BD" w:rsidRPr="007F2FED">
        <w:rPr>
          <w:rFonts w:eastAsiaTheme="minorHAnsi"/>
          <w:sz w:val="22"/>
          <w:szCs w:val="22"/>
          <w:lang w:eastAsia="en-US"/>
        </w:rPr>
        <w:fldChar w:fldCharType="begin"/>
      </w:r>
      <w:r w:rsidR="00F746BD" w:rsidRPr="007F2FED">
        <w:rPr>
          <w:rFonts w:eastAsiaTheme="minorHAnsi"/>
          <w:sz w:val="22"/>
          <w:szCs w:val="22"/>
          <w:lang w:eastAsia="en-US"/>
        </w:rPr>
        <w:instrText xml:space="preserve"> REF _Ref68002182 \h </w:instrText>
      </w:r>
      <w:r w:rsidR="007F2FED">
        <w:rPr>
          <w:rFonts w:eastAsiaTheme="minorHAnsi"/>
          <w:sz w:val="22"/>
          <w:szCs w:val="22"/>
          <w:lang w:eastAsia="en-US"/>
        </w:rPr>
        <w:instrText xml:space="preserve"> \* MERGEFORMAT </w:instrText>
      </w:r>
      <w:r w:rsidR="00F746BD" w:rsidRPr="007F2FED">
        <w:rPr>
          <w:rFonts w:eastAsiaTheme="minorHAnsi"/>
          <w:sz w:val="22"/>
          <w:szCs w:val="22"/>
          <w:lang w:eastAsia="en-US"/>
        </w:rPr>
      </w:r>
      <w:r w:rsidR="00F746BD" w:rsidRPr="007F2FED">
        <w:rPr>
          <w:rFonts w:eastAsiaTheme="minorHAnsi"/>
          <w:sz w:val="22"/>
          <w:szCs w:val="22"/>
          <w:lang w:eastAsia="en-US"/>
        </w:rPr>
        <w:fldChar w:fldCharType="separate"/>
      </w:r>
      <w:r w:rsidR="00F746BD" w:rsidRPr="007F2FED">
        <w:rPr>
          <w:sz w:val="22"/>
          <w:szCs w:val="22"/>
        </w:rPr>
        <w:t xml:space="preserve">Figure </w:t>
      </w:r>
      <w:r w:rsidR="00F746BD" w:rsidRPr="007F2FED">
        <w:rPr>
          <w:noProof/>
          <w:sz w:val="22"/>
          <w:szCs w:val="22"/>
        </w:rPr>
        <w:t>7</w:t>
      </w:r>
      <w:r w:rsidR="00F746BD" w:rsidRPr="007F2FED">
        <w:rPr>
          <w:rFonts w:eastAsiaTheme="minorHAnsi"/>
          <w:sz w:val="22"/>
          <w:szCs w:val="22"/>
          <w:lang w:eastAsia="en-US"/>
        </w:rPr>
        <w:fldChar w:fldCharType="end"/>
      </w:r>
      <w:r w:rsidR="00F746BD" w:rsidRPr="007F2FED">
        <w:rPr>
          <w:rFonts w:eastAsiaTheme="minorHAnsi"/>
          <w:sz w:val="22"/>
          <w:szCs w:val="22"/>
          <w:lang w:eastAsia="en-US"/>
        </w:rPr>
        <w:t>, i</w:t>
      </w:r>
      <w:r w:rsidR="00580588" w:rsidRPr="007F2FED">
        <w:rPr>
          <w:rFonts w:eastAsiaTheme="minorHAnsi"/>
          <w:sz w:val="22"/>
          <w:szCs w:val="22"/>
          <w:lang w:eastAsia="en-US"/>
        </w:rPr>
        <w:t xml:space="preserve">t can be observed that when </w:t>
      </w:r>
      <w:r w:rsidR="00905184" w:rsidRPr="007F2FED">
        <w:rPr>
          <w:rFonts w:eastAsiaTheme="minorHAnsi"/>
          <w:sz w:val="22"/>
          <w:szCs w:val="22"/>
          <w:lang w:eastAsia="en-US"/>
        </w:rPr>
        <w:t xml:space="preserve">MADM </w:t>
      </w:r>
      <w:r w:rsidR="00235E88">
        <w:rPr>
          <w:rFonts w:eastAsiaTheme="minorHAnsi"/>
          <w:sz w:val="22"/>
          <w:szCs w:val="22"/>
          <w:lang w:eastAsia="en-US"/>
        </w:rPr>
        <w:t xml:space="preserve">rating </w:t>
      </w:r>
      <w:r w:rsidR="00F746BD" w:rsidRPr="007F2FED">
        <w:rPr>
          <w:rFonts w:eastAsiaTheme="minorHAnsi"/>
          <w:sz w:val="22"/>
          <w:szCs w:val="22"/>
          <w:lang w:eastAsia="en-US"/>
        </w:rPr>
        <w:t>range is small</w:t>
      </w:r>
      <w:r w:rsidR="00E1501E" w:rsidRPr="007F2FED">
        <w:rPr>
          <w:rFonts w:eastAsiaTheme="minorHAnsi"/>
          <w:sz w:val="22"/>
          <w:szCs w:val="22"/>
          <w:lang w:eastAsia="en-US"/>
        </w:rPr>
        <w:t xml:space="preserve"> </w:t>
      </w:r>
      <w:r w:rsidR="00AB791B" w:rsidRPr="007F2FED">
        <w:rPr>
          <w:rFonts w:eastAsiaTheme="minorHAnsi"/>
          <w:sz w:val="22"/>
          <w:szCs w:val="22"/>
          <w:lang w:eastAsia="en-US"/>
        </w:rPr>
        <w:t>(</w:t>
      </w:r>
      <w:r w:rsidR="00F746BD" w:rsidRPr="007F2FED">
        <w:rPr>
          <w:rFonts w:eastAsiaTheme="minorHAnsi"/>
          <w:sz w:val="22"/>
          <w:szCs w:val="22"/>
          <w:lang w:eastAsia="en-US"/>
        </w:rPr>
        <w:t xml:space="preserve">cases </w:t>
      </w:r>
      <w:r w:rsidR="00AB791B" w:rsidRPr="007F2FED">
        <w:rPr>
          <w:rFonts w:eastAsiaTheme="minorHAnsi"/>
          <w:sz w:val="22"/>
          <w:szCs w:val="22"/>
          <w:lang w:eastAsia="en-US"/>
        </w:rPr>
        <w:t>C, D, E and F)</w:t>
      </w:r>
      <w:r w:rsidR="00905184" w:rsidRPr="007F2FED">
        <w:rPr>
          <w:rFonts w:eastAsiaTheme="minorHAnsi"/>
          <w:sz w:val="22"/>
          <w:szCs w:val="22"/>
          <w:lang w:eastAsia="en-US"/>
        </w:rPr>
        <w:t xml:space="preserve">, </w:t>
      </w:r>
      <w:r w:rsidR="002D6E01" w:rsidRPr="007F2FED">
        <w:rPr>
          <w:rFonts w:eastAsiaTheme="minorHAnsi"/>
          <w:sz w:val="22"/>
          <w:szCs w:val="22"/>
          <w:lang w:eastAsia="en-US"/>
        </w:rPr>
        <w:t>then</w:t>
      </w:r>
      <w:r w:rsidR="00580588" w:rsidRPr="007F2FED">
        <w:rPr>
          <w:rFonts w:eastAsiaTheme="minorHAnsi"/>
          <w:sz w:val="22"/>
          <w:szCs w:val="22"/>
          <w:lang w:eastAsia="en-US"/>
        </w:rPr>
        <w:t xml:space="preserve"> the MADM </w:t>
      </w:r>
      <w:r w:rsidR="002D6E01" w:rsidRPr="007F2FED">
        <w:rPr>
          <w:rFonts w:eastAsiaTheme="minorHAnsi"/>
          <w:sz w:val="22"/>
          <w:szCs w:val="22"/>
          <w:lang w:eastAsia="en-US"/>
        </w:rPr>
        <w:t>response</w:t>
      </w:r>
      <w:r w:rsidR="00580588" w:rsidRPr="007F2FED">
        <w:rPr>
          <w:rFonts w:eastAsiaTheme="minorHAnsi"/>
          <w:sz w:val="22"/>
          <w:szCs w:val="22"/>
          <w:lang w:eastAsia="en-US"/>
        </w:rPr>
        <w:t xml:space="preserve"> </w:t>
      </w:r>
      <w:r w:rsidR="00AB791B" w:rsidRPr="007F2FED">
        <w:rPr>
          <w:rFonts w:eastAsiaTheme="minorHAnsi"/>
          <w:sz w:val="22"/>
          <w:szCs w:val="22"/>
          <w:lang w:eastAsia="en-US"/>
        </w:rPr>
        <w:t>does not grow as fast as</w:t>
      </w:r>
      <w:r w:rsidR="00580588" w:rsidRPr="007F2FED">
        <w:rPr>
          <w:rFonts w:eastAsiaTheme="minorHAnsi"/>
          <w:sz w:val="22"/>
          <w:szCs w:val="22"/>
          <w:lang w:eastAsia="en-US"/>
        </w:rPr>
        <w:t xml:space="preserve"> the one of CORA</w:t>
      </w:r>
      <w:r w:rsidR="00CE0A0B" w:rsidRPr="007F2FED">
        <w:rPr>
          <w:rFonts w:eastAsiaTheme="minorHAnsi"/>
          <w:sz w:val="22"/>
          <w:szCs w:val="22"/>
          <w:lang w:eastAsia="en-US"/>
        </w:rPr>
        <w:t>, leading</w:t>
      </w:r>
      <w:r w:rsidR="00905184" w:rsidRPr="007F2FED">
        <w:rPr>
          <w:rFonts w:eastAsiaTheme="minorHAnsi"/>
          <w:sz w:val="22"/>
          <w:szCs w:val="22"/>
          <w:lang w:eastAsia="en-US"/>
        </w:rPr>
        <w:t xml:space="preserve"> to the best fit curve to cross </w:t>
      </w:r>
      <w:r w:rsidR="00E1501E" w:rsidRPr="007F2FED">
        <w:rPr>
          <w:rFonts w:eastAsiaTheme="minorHAnsi"/>
          <w:sz w:val="22"/>
          <w:szCs w:val="22"/>
          <w:lang w:eastAsia="en-US"/>
        </w:rPr>
        <w:lastRenderedPageBreak/>
        <w:t xml:space="preserve">over </w:t>
      </w:r>
      <w:r w:rsidR="00905184" w:rsidRPr="007F2FED">
        <w:rPr>
          <w:rFonts w:eastAsiaTheme="minorHAnsi"/>
          <w:sz w:val="22"/>
          <w:szCs w:val="22"/>
          <w:lang w:eastAsia="en-US"/>
        </w:rPr>
        <w:t xml:space="preserve">the y=x correlation boundary. </w:t>
      </w:r>
      <w:r w:rsidR="00F746BD" w:rsidRPr="007F2FED">
        <w:rPr>
          <w:rFonts w:eastAsiaTheme="minorHAnsi"/>
          <w:sz w:val="22"/>
          <w:szCs w:val="22"/>
          <w:lang w:eastAsia="en-US"/>
        </w:rPr>
        <w:t xml:space="preserve">It is further reinforced for cases C and D where the rate of MADM growth is slowest compared to E and F, leading to </w:t>
      </w:r>
      <w:r w:rsidR="00AA1779" w:rsidRPr="007F2FED">
        <w:rPr>
          <w:rFonts w:eastAsiaTheme="minorHAnsi"/>
          <w:sz w:val="22"/>
          <w:szCs w:val="22"/>
          <w:lang w:eastAsia="en-US"/>
        </w:rPr>
        <w:t xml:space="preserve">an average correlation slope between the two methods of around 0.2 and 0.4, compared to 0.7 and 0.9-1.0. </w:t>
      </w:r>
      <w:r w:rsidR="00065482" w:rsidRPr="007F2FED">
        <w:rPr>
          <w:rFonts w:eastAsiaTheme="minorHAnsi"/>
          <w:sz w:val="22"/>
          <w:szCs w:val="22"/>
          <w:lang w:eastAsia="en-US"/>
        </w:rPr>
        <w:t xml:space="preserve">In such instances the MADM and CORA </w:t>
      </w:r>
      <w:r w:rsidR="00AA1779" w:rsidRPr="007F2FED">
        <w:rPr>
          <w:rFonts w:eastAsiaTheme="minorHAnsi"/>
          <w:sz w:val="22"/>
          <w:szCs w:val="22"/>
          <w:lang w:eastAsia="en-US"/>
        </w:rPr>
        <w:t xml:space="preserve">rating </w:t>
      </w:r>
      <w:r w:rsidR="00065482" w:rsidRPr="007F2FED">
        <w:rPr>
          <w:rFonts w:eastAsiaTheme="minorHAnsi"/>
          <w:sz w:val="22"/>
          <w:szCs w:val="22"/>
          <w:lang w:eastAsia="en-US"/>
        </w:rPr>
        <w:t>values</w:t>
      </w:r>
      <w:r w:rsidR="00E1501E" w:rsidRPr="007F2FED">
        <w:rPr>
          <w:rFonts w:eastAsiaTheme="minorHAnsi"/>
          <w:sz w:val="22"/>
          <w:szCs w:val="22"/>
          <w:lang w:eastAsia="en-US"/>
        </w:rPr>
        <w:t xml:space="preserve"> </w:t>
      </w:r>
      <w:r w:rsidR="00065482" w:rsidRPr="007F2FED">
        <w:rPr>
          <w:rFonts w:eastAsiaTheme="minorHAnsi"/>
          <w:sz w:val="22"/>
          <w:szCs w:val="22"/>
          <w:lang w:eastAsia="en-US"/>
        </w:rPr>
        <w:t xml:space="preserve">alternate, </w:t>
      </w:r>
      <w:r w:rsidR="00E1501E" w:rsidRPr="007F2FED">
        <w:rPr>
          <w:rFonts w:eastAsiaTheme="minorHAnsi"/>
          <w:sz w:val="22"/>
          <w:szCs w:val="22"/>
          <w:lang w:eastAsia="en-US"/>
        </w:rPr>
        <w:t>which is not desirable, as consistency of interpretation between the two methods is preferred.</w:t>
      </w:r>
      <w:r w:rsidR="00BB7598" w:rsidRPr="007F2FED">
        <w:rPr>
          <w:rFonts w:eastAsiaTheme="minorHAnsi"/>
          <w:sz w:val="22"/>
          <w:szCs w:val="22"/>
          <w:lang w:eastAsia="en-US"/>
        </w:rPr>
        <w:t xml:space="preserve"> </w:t>
      </w:r>
      <w:r w:rsidR="00905184" w:rsidRPr="007F2FED">
        <w:rPr>
          <w:rFonts w:eastAsiaTheme="minorHAnsi"/>
          <w:sz w:val="22"/>
          <w:szCs w:val="22"/>
          <w:lang w:eastAsia="en-US"/>
        </w:rPr>
        <w:t>Consequently, it is best to use the wider range option</w:t>
      </w:r>
      <w:r w:rsidR="002D6E01" w:rsidRPr="007F2FED">
        <w:rPr>
          <w:rFonts w:eastAsiaTheme="minorHAnsi"/>
          <w:sz w:val="22"/>
          <w:szCs w:val="22"/>
          <w:lang w:eastAsia="en-US"/>
        </w:rPr>
        <w:t xml:space="preserve"> </w:t>
      </w:r>
      <w:r w:rsidR="00AA1779" w:rsidRPr="007F2FED">
        <w:rPr>
          <w:rFonts w:eastAsiaTheme="minorHAnsi"/>
          <w:sz w:val="22"/>
          <w:szCs w:val="22"/>
          <w:lang w:eastAsia="en-US"/>
        </w:rPr>
        <w:t xml:space="preserve">setting for MADM, i.e. A and B </w:t>
      </w:r>
      <w:r w:rsidR="00E1501E" w:rsidRPr="007F2FED">
        <w:rPr>
          <w:rFonts w:eastAsiaTheme="minorHAnsi"/>
          <w:sz w:val="22"/>
          <w:szCs w:val="22"/>
          <w:lang w:eastAsia="en-US"/>
        </w:rPr>
        <w:t>to provide</w:t>
      </w:r>
      <w:r w:rsidR="00905184" w:rsidRPr="007F2FED">
        <w:rPr>
          <w:rFonts w:eastAsiaTheme="minorHAnsi"/>
          <w:sz w:val="22"/>
          <w:szCs w:val="22"/>
          <w:lang w:eastAsia="en-US"/>
        </w:rPr>
        <w:t xml:space="preserve"> </w:t>
      </w:r>
      <w:r w:rsidR="002D6E01" w:rsidRPr="007F2FED">
        <w:rPr>
          <w:rFonts w:eastAsiaTheme="minorHAnsi"/>
          <w:sz w:val="22"/>
          <w:szCs w:val="22"/>
          <w:lang w:eastAsia="en-US"/>
        </w:rPr>
        <w:t xml:space="preserve">a consistent </w:t>
      </w:r>
      <w:r w:rsidR="00905184" w:rsidRPr="007F2FED">
        <w:rPr>
          <w:rFonts w:eastAsiaTheme="minorHAnsi"/>
          <w:sz w:val="22"/>
          <w:szCs w:val="22"/>
          <w:lang w:eastAsia="en-US"/>
        </w:rPr>
        <w:t xml:space="preserve">correlation </w:t>
      </w:r>
      <w:r w:rsidR="002D6E01" w:rsidRPr="007F2FED">
        <w:rPr>
          <w:rFonts w:eastAsiaTheme="minorHAnsi"/>
          <w:sz w:val="22"/>
          <w:szCs w:val="22"/>
          <w:lang w:eastAsia="en-US"/>
        </w:rPr>
        <w:t>relationship</w:t>
      </w:r>
      <w:r w:rsidR="00905184" w:rsidRPr="007F2FED">
        <w:rPr>
          <w:rFonts w:eastAsiaTheme="minorHAnsi"/>
          <w:sz w:val="22"/>
          <w:szCs w:val="22"/>
          <w:lang w:eastAsia="en-US"/>
        </w:rPr>
        <w:t xml:space="preserve"> between the two methods</w:t>
      </w:r>
      <w:r w:rsidR="00E1501E" w:rsidRPr="007F2FED">
        <w:rPr>
          <w:rFonts w:eastAsiaTheme="minorHAnsi"/>
          <w:sz w:val="22"/>
          <w:szCs w:val="22"/>
          <w:lang w:eastAsia="en-US"/>
        </w:rPr>
        <w:t xml:space="preserve">. </w:t>
      </w:r>
      <w:r w:rsidR="00BB7598" w:rsidRPr="007F2FED">
        <w:rPr>
          <w:rFonts w:eastAsiaTheme="minorHAnsi"/>
          <w:sz w:val="22"/>
          <w:szCs w:val="22"/>
          <w:lang w:eastAsia="en-US"/>
        </w:rPr>
        <w:t xml:space="preserve"> </w:t>
      </w:r>
      <w:r w:rsidR="00580588" w:rsidRPr="007F2FED">
        <w:rPr>
          <w:rFonts w:eastAsiaTheme="minorHAnsi"/>
          <w:sz w:val="22"/>
          <w:szCs w:val="22"/>
          <w:lang w:eastAsia="en-US"/>
        </w:rPr>
        <w:t>It can be noticed that</w:t>
      </w:r>
      <w:r w:rsidR="00BB7598" w:rsidRPr="007F2FED">
        <w:rPr>
          <w:rFonts w:eastAsiaTheme="minorHAnsi"/>
          <w:sz w:val="22"/>
          <w:szCs w:val="22"/>
          <w:lang w:eastAsia="en-US"/>
        </w:rPr>
        <w:t>,</w:t>
      </w:r>
      <w:r w:rsidR="00580588" w:rsidRPr="007F2FED">
        <w:rPr>
          <w:rFonts w:eastAsiaTheme="minorHAnsi"/>
          <w:sz w:val="22"/>
          <w:szCs w:val="22"/>
          <w:lang w:eastAsia="en-US"/>
        </w:rPr>
        <w:t xml:space="preserve"> in all the cases, the linear interpolation is positive, which means that CORA and MADM correlation predictions are </w:t>
      </w:r>
      <w:r w:rsidR="00BB7598" w:rsidRPr="007F2FED">
        <w:rPr>
          <w:rFonts w:eastAsiaTheme="minorHAnsi"/>
          <w:sz w:val="22"/>
          <w:szCs w:val="22"/>
          <w:lang w:eastAsia="en-US"/>
        </w:rPr>
        <w:t>congruent with each other.</w:t>
      </w:r>
      <w:r w:rsidR="002D6E01" w:rsidRPr="007F2FED">
        <w:rPr>
          <w:rFonts w:eastAsiaTheme="minorHAnsi"/>
          <w:sz w:val="22"/>
          <w:szCs w:val="22"/>
          <w:lang w:eastAsia="en-US"/>
        </w:rPr>
        <w:t xml:space="preserve"> For the </w:t>
      </w:r>
      <w:r w:rsidR="0092705F" w:rsidRPr="007F2FED">
        <w:rPr>
          <w:rFonts w:eastAsiaTheme="minorHAnsi"/>
          <w:sz w:val="22"/>
          <w:szCs w:val="22"/>
          <w:lang w:eastAsia="en-US"/>
        </w:rPr>
        <w:t>‘</w:t>
      </w:r>
      <w:r w:rsidR="002D6E01" w:rsidRPr="007F2FED">
        <w:rPr>
          <w:rFonts w:eastAsiaTheme="minorHAnsi"/>
          <w:sz w:val="22"/>
          <w:szCs w:val="22"/>
          <w:lang w:eastAsia="en-US"/>
        </w:rPr>
        <w:t>n</w:t>
      </w:r>
      <w:r w:rsidR="0092705F" w:rsidRPr="007F2FED">
        <w:rPr>
          <w:rFonts w:eastAsiaTheme="minorHAnsi"/>
          <w:sz w:val="22"/>
          <w:szCs w:val="22"/>
          <w:lang w:eastAsia="en-US"/>
        </w:rPr>
        <w:t>’</w:t>
      </w:r>
      <w:r w:rsidR="002D6E01" w:rsidRPr="007F2FED">
        <w:rPr>
          <w:rFonts w:eastAsiaTheme="minorHAnsi"/>
          <w:sz w:val="22"/>
          <w:szCs w:val="22"/>
          <w:lang w:eastAsia="en-US"/>
        </w:rPr>
        <w:t xml:space="preserve"> and </w:t>
      </w:r>
      <w:r w:rsidR="0092705F" w:rsidRPr="007F2FED">
        <w:rPr>
          <w:rFonts w:eastAsiaTheme="minorHAnsi"/>
          <w:sz w:val="22"/>
          <w:szCs w:val="22"/>
          <w:lang w:eastAsia="en-US"/>
        </w:rPr>
        <w:t>‘</w:t>
      </w:r>
      <w:r w:rsidR="002D6E01" w:rsidRPr="007F2FED">
        <w:rPr>
          <w:rFonts w:eastAsiaTheme="minorHAnsi"/>
          <w:sz w:val="22"/>
          <w:szCs w:val="22"/>
          <w:lang w:eastAsia="en-US"/>
        </w:rPr>
        <w:t>m</w:t>
      </w:r>
      <w:r w:rsidR="0092705F" w:rsidRPr="007F2FED">
        <w:rPr>
          <w:rFonts w:eastAsiaTheme="minorHAnsi"/>
          <w:sz w:val="22"/>
          <w:szCs w:val="22"/>
          <w:lang w:eastAsia="en-US"/>
        </w:rPr>
        <w:t>’</w:t>
      </w:r>
      <w:r w:rsidR="002D6E01" w:rsidRPr="007F2FED">
        <w:rPr>
          <w:rFonts w:eastAsiaTheme="minorHAnsi"/>
          <w:sz w:val="22"/>
          <w:szCs w:val="22"/>
          <w:lang w:eastAsia="en-US"/>
        </w:rPr>
        <w:t xml:space="preserve"> values chosen in A and B, the MADM responses are usually lower than the CORA values, which means that MADM is more discriminating than CORA.</w:t>
      </w:r>
      <w:r w:rsidR="00065482" w:rsidRPr="007F2FED">
        <w:rPr>
          <w:rFonts w:eastAsiaTheme="minorHAnsi"/>
          <w:sz w:val="22"/>
          <w:szCs w:val="22"/>
          <w:lang w:eastAsia="en-US"/>
        </w:rPr>
        <w:t xml:space="preserve"> </w:t>
      </w:r>
      <w:r w:rsidR="002D6E01" w:rsidRPr="007F2FED">
        <w:rPr>
          <w:rFonts w:eastAsiaTheme="minorHAnsi"/>
          <w:sz w:val="22"/>
          <w:szCs w:val="22"/>
          <w:lang w:eastAsia="en-US"/>
        </w:rPr>
        <w:t xml:space="preserve">Following this analysis, the ‘n’ and ‘m’ values in A and B are more adequate </w:t>
      </w:r>
      <w:r w:rsidR="00D01C0B" w:rsidRPr="007F2FED">
        <w:rPr>
          <w:rFonts w:eastAsiaTheme="minorHAnsi"/>
          <w:sz w:val="22"/>
          <w:szCs w:val="22"/>
          <w:lang w:eastAsia="en-US"/>
        </w:rPr>
        <w:t>for future studies.</w:t>
      </w:r>
    </w:p>
    <w:p w14:paraId="400FD73C" w14:textId="3F1DC7DB" w:rsidR="00BB7598" w:rsidRPr="007F2FED" w:rsidRDefault="00BB7598" w:rsidP="001F15C3">
      <w:pPr>
        <w:pStyle w:val="Newparagraph"/>
        <w:spacing w:line="360" w:lineRule="auto"/>
        <w:ind w:firstLine="0"/>
        <w:rPr>
          <w:rFonts w:eastAsiaTheme="minorHAnsi"/>
          <w:sz w:val="22"/>
          <w:szCs w:val="22"/>
          <w:lang w:eastAsia="en-US"/>
        </w:rPr>
      </w:pPr>
    </w:p>
    <w:p w14:paraId="7488F2B9" w14:textId="136211A9" w:rsidR="00BB7598" w:rsidRPr="007F2FED" w:rsidRDefault="00BB7598" w:rsidP="001F15C3">
      <w:pPr>
        <w:pStyle w:val="Newparagraph"/>
        <w:spacing w:line="360" w:lineRule="auto"/>
        <w:ind w:firstLine="0"/>
        <w:jc w:val="both"/>
        <w:rPr>
          <w:rFonts w:eastAsiaTheme="minorHAnsi"/>
          <w:sz w:val="22"/>
          <w:szCs w:val="22"/>
          <w:lang w:eastAsia="en-US"/>
        </w:rPr>
      </w:pPr>
      <w:r w:rsidRPr="007F2FED">
        <w:rPr>
          <w:rFonts w:eastAsiaTheme="minorHAnsi"/>
          <w:sz w:val="22"/>
          <w:szCs w:val="22"/>
          <w:lang w:eastAsia="en-US"/>
        </w:rPr>
        <w:t xml:space="preserve">It can be noted in </w:t>
      </w:r>
      <w:r w:rsidR="000278D4" w:rsidRPr="007F2FED">
        <w:rPr>
          <w:rFonts w:eastAsiaTheme="minorHAnsi"/>
          <w:sz w:val="22"/>
          <w:szCs w:val="22"/>
          <w:lang w:eastAsia="en-US"/>
        </w:rPr>
        <w:fldChar w:fldCharType="begin"/>
      </w:r>
      <w:r w:rsidR="000278D4" w:rsidRPr="007F2FED">
        <w:rPr>
          <w:rFonts w:eastAsiaTheme="minorHAnsi"/>
          <w:sz w:val="22"/>
          <w:szCs w:val="22"/>
          <w:lang w:eastAsia="en-US"/>
        </w:rPr>
        <w:instrText xml:space="preserve"> REF _Ref66980062 \h  \* MERGEFORMAT </w:instrText>
      </w:r>
      <w:r w:rsidR="000278D4" w:rsidRPr="007F2FED">
        <w:rPr>
          <w:rFonts w:eastAsiaTheme="minorHAnsi"/>
          <w:sz w:val="22"/>
          <w:szCs w:val="22"/>
          <w:lang w:eastAsia="en-US"/>
        </w:rPr>
      </w:r>
      <w:r w:rsidR="000278D4" w:rsidRPr="007F2FED">
        <w:rPr>
          <w:rFonts w:eastAsiaTheme="minorHAnsi"/>
          <w:sz w:val="22"/>
          <w:szCs w:val="22"/>
          <w:lang w:eastAsia="en-US"/>
        </w:rPr>
        <w:fldChar w:fldCharType="separate"/>
      </w:r>
      <w:r w:rsidR="00AA1779" w:rsidRPr="007F2FED">
        <w:rPr>
          <w:sz w:val="22"/>
          <w:szCs w:val="22"/>
        </w:rPr>
        <w:t xml:space="preserve">Figure </w:t>
      </w:r>
      <w:r w:rsidR="00AA1779" w:rsidRPr="007F2FED">
        <w:rPr>
          <w:noProof/>
          <w:sz w:val="22"/>
          <w:szCs w:val="22"/>
        </w:rPr>
        <w:t>6</w:t>
      </w:r>
      <w:r w:rsidR="000278D4" w:rsidRPr="007F2FED">
        <w:rPr>
          <w:rFonts w:eastAsiaTheme="minorHAnsi"/>
          <w:sz w:val="22"/>
          <w:szCs w:val="22"/>
          <w:lang w:eastAsia="en-US"/>
        </w:rPr>
        <w:fldChar w:fldCharType="end"/>
      </w:r>
      <w:r w:rsidR="00AA1779" w:rsidRPr="007F2FED">
        <w:rPr>
          <w:rFonts w:eastAsiaTheme="minorHAnsi"/>
          <w:sz w:val="22"/>
          <w:szCs w:val="22"/>
          <w:lang w:eastAsia="en-US"/>
        </w:rPr>
        <w:t xml:space="preserve"> and </w:t>
      </w:r>
      <w:r w:rsidR="00AA1779" w:rsidRPr="007F2FED">
        <w:rPr>
          <w:rFonts w:eastAsiaTheme="minorHAnsi"/>
          <w:sz w:val="22"/>
          <w:szCs w:val="22"/>
          <w:lang w:eastAsia="en-US"/>
        </w:rPr>
        <w:fldChar w:fldCharType="begin"/>
      </w:r>
      <w:r w:rsidR="00AA1779" w:rsidRPr="007F2FED">
        <w:rPr>
          <w:rFonts w:eastAsiaTheme="minorHAnsi"/>
          <w:sz w:val="22"/>
          <w:szCs w:val="22"/>
          <w:lang w:eastAsia="en-US"/>
        </w:rPr>
        <w:instrText xml:space="preserve"> REF _Ref68002182 \h </w:instrText>
      </w:r>
      <w:r w:rsidR="007F2FED">
        <w:rPr>
          <w:rFonts w:eastAsiaTheme="minorHAnsi"/>
          <w:sz w:val="22"/>
          <w:szCs w:val="22"/>
          <w:lang w:eastAsia="en-US"/>
        </w:rPr>
        <w:instrText xml:space="preserve"> \* MERGEFORMAT </w:instrText>
      </w:r>
      <w:r w:rsidR="00AA1779" w:rsidRPr="007F2FED">
        <w:rPr>
          <w:rFonts w:eastAsiaTheme="minorHAnsi"/>
          <w:sz w:val="22"/>
          <w:szCs w:val="22"/>
          <w:lang w:eastAsia="en-US"/>
        </w:rPr>
      </w:r>
      <w:r w:rsidR="00AA1779" w:rsidRPr="007F2FED">
        <w:rPr>
          <w:rFonts w:eastAsiaTheme="minorHAnsi"/>
          <w:sz w:val="22"/>
          <w:szCs w:val="22"/>
          <w:lang w:eastAsia="en-US"/>
        </w:rPr>
        <w:fldChar w:fldCharType="separate"/>
      </w:r>
      <w:r w:rsidR="00AA1779" w:rsidRPr="007F2FED">
        <w:rPr>
          <w:sz w:val="22"/>
          <w:szCs w:val="22"/>
        </w:rPr>
        <w:t xml:space="preserve">Figure </w:t>
      </w:r>
      <w:r w:rsidR="00AA1779" w:rsidRPr="007F2FED">
        <w:rPr>
          <w:noProof/>
          <w:sz w:val="22"/>
          <w:szCs w:val="22"/>
        </w:rPr>
        <w:t>7</w:t>
      </w:r>
      <w:r w:rsidR="00AA1779" w:rsidRPr="007F2FED">
        <w:rPr>
          <w:rFonts w:eastAsiaTheme="minorHAnsi"/>
          <w:sz w:val="22"/>
          <w:szCs w:val="22"/>
          <w:lang w:eastAsia="en-US"/>
        </w:rPr>
        <w:fldChar w:fldCharType="end"/>
      </w:r>
      <w:r w:rsidRPr="007F2FED">
        <w:rPr>
          <w:rFonts w:eastAsiaTheme="minorHAnsi"/>
          <w:sz w:val="22"/>
          <w:szCs w:val="22"/>
          <w:lang w:eastAsia="en-US"/>
        </w:rPr>
        <w:t xml:space="preserve"> that </w:t>
      </w:r>
      <w:r w:rsidR="003C1C98" w:rsidRPr="003C1C98">
        <w:rPr>
          <w:rFonts w:eastAsiaTheme="minorHAnsi"/>
          <w:color w:val="FF0000"/>
          <w:sz w:val="22"/>
          <w:szCs w:val="22"/>
          <w:lang w:eastAsia="en-US"/>
        </w:rPr>
        <w:t>13</w:t>
      </w:r>
      <w:r w:rsidRPr="003C1C98">
        <w:rPr>
          <w:rFonts w:eastAsiaTheme="minorHAnsi"/>
          <w:color w:val="FF0000"/>
          <w:sz w:val="22"/>
          <w:szCs w:val="22"/>
          <w:lang w:eastAsia="en-US"/>
        </w:rPr>
        <w:t xml:space="preserve"> </w:t>
      </w:r>
      <w:r w:rsidRPr="007F2FED">
        <w:rPr>
          <w:rFonts w:eastAsiaTheme="minorHAnsi"/>
          <w:sz w:val="22"/>
          <w:szCs w:val="22"/>
          <w:lang w:eastAsia="en-US"/>
        </w:rPr>
        <w:t xml:space="preserve">samples from the DOE have </w:t>
      </w:r>
      <w:r w:rsidR="00F419EB" w:rsidRPr="007F2FED">
        <w:rPr>
          <w:rFonts w:eastAsiaTheme="minorHAnsi"/>
          <w:sz w:val="22"/>
          <w:szCs w:val="22"/>
          <w:lang w:eastAsia="en-US"/>
        </w:rPr>
        <w:t>obtained</w:t>
      </w:r>
      <w:r w:rsidRPr="007F2FED">
        <w:rPr>
          <w:rFonts w:eastAsiaTheme="minorHAnsi"/>
          <w:sz w:val="22"/>
          <w:szCs w:val="22"/>
          <w:lang w:eastAsia="en-US"/>
        </w:rPr>
        <w:t xml:space="preserve"> a CORA value of ‘1’, i.e. perfect correlation, while their MADM rating was different. </w:t>
      </w:r>
      <w:r w:rsidR="009B5332" w:rsidRPr="007F2FED">
        <w:rPr>
          <w:rFonts w:eastAsiaTheme="minorHAnsi"/>
          <w:sz w:val="22"/>
          <w:szCs w:val="22"/>
          <w:lang w:eastAsia="en-US"/>
        </w:rPr>
        <w:t>It</w:t>
      </w:r>
      <w:r w:rsidRPr="007F2FED">
        <w:rPr>
          <w:rFonts w:eastAsiaTheme="minorHAnsi"/>
          <w:sz w:val="22"/>
          <w:szCs w:val="22"/>
          <w:lang w:eastAsia="en-US"/>
        </w:rPr>
        <w:t xml:space="preserve"> is </w:t>
      </w:r>
      <w:r w:rsidR="009B5332" w:rsidRPr="007F2FED">
        <w:rPr>
          <w:rFonts w:eastAsiaTheme="minorHAnsi"/>
          <w:sz w:val="22"/>
          <w:szCs w:val="22"/>
          <w:lang w:eastAsia="en-US"/>
        </w:rPr>
        <w:t xml:space="preserve">then </w:t>
      </w:r>
      <w:r w:rsidRPr="007F2FED">
        <w:rPr>
          <w:rFonts w:eastAsiaTheme="minorHAnsi"/>
          <w:sz w:val="22"/>
          <w:szCs w:val="22"/>
          <w:lang w:eastAsia="en-US"/>
        </w:rPr>
        <w:t xml:space="preserve">possible to select </w:t>
      </w:r>
      <w:r w:rsidR="009B5332" w:rsidRPr="007F2FED">
        <w:rPr>
          <w:rFonts w:eastAsiaTheme="minorHAnsi"/>
          <w:sz w:val="22"/>
          <w:szCs w:val="22"/>
          <w:lang w:eastAsia="en-US"/>
        </w:rPr>
        <w:t xml:space="preserve">amongst these solutions </w:t>
      </w:r>
      <w:r w:rsidRPr="007F2FED">
        <w:rPr>
          <w:rFonts w:eastAsiaTheme="minorHAnsi"/>
          <w:sz w:val="22"/>
          <w:szCs w:val="22"/>
          <w:lang w:eastAsia="en-US"/>
        </w:rPr>
        <w:t xml:space="preserve">the best MADM </w:t>
      </w:r>
      <w:r w:rsidR="009B5332" w:rsidRPr="007F2FED">
        <w:rPr>
          <w:rFonts w:eastAsiaTheme="minorHAnsi"/>
          <w:sz w:val="22"/>
          <w:szCs w:val="22"/>
          <w:lang w:eastAsia="en-US"/>
        </w:rPr>
        <w:t xml:space="preserve">option. </w:t>
      </w:r>
      <w:r w:rsidR="00E4211B" w:rsidRPr="007F2FED">
        <w:rPr>
          <w:rFonts w:eastAsiaTheme="minorHAnsi"/>
          <w:sz w:val="22"/>
          <w:szCs w:val="22"/>
          <w:lang w:eastAsia="en-US"/>
        </w:rPr>
        <w:t>This can be illustrated using the arbitrary choice of MADM setting n=1; m=2</w:t>
      </w:r>
      <w:r w:rsidR="007E6B72" w:rsidRPr="007F2FED">
        <w:rPr>
          <w:rFonts w:eastAsiaTheme="minorHAnsi"/>
          <w:sz w:val="22"/>
          <w:szCs w:val="22"/>
          <w:lang w:eastAsia="en-US"/>
        </w:rPr>
        <w:t xml:space="preserve">, scenario </w:t>
      </w:r>
      <w:proofErr w:type="gramStart"/>
      <w:r w:rsidR="007E6B72" w:rsidRPr="007F2FED">
        <w:rPr>
          <w:rFonts w:eastAsiaTheme="minorHAnsi"/>
          <w:sz w:val="22"/>
          <w:szCs w:val="22"/>
          <w:lang w:eastAsia="en-US"/>
        </w:rPr>
        <w:t>A</w:t>
      </w:r>
      <w:proofErr w:type="gramEnd"/>
      <w:r w:rsidR="00E4211B" w:rsidRPr="007F2FED">
        <w:rPr>
          <w:rFonts w:eastAsiaTheme="minorHAnsi"/>
          <w:sz w:val="22"/>
          <w:szCs w:val="22"/>
          <w:lang w:eastAsia="en-US"/>
        </w:rPr>
        <w:t xml:space="preserve"> in </w:t>
      </w:r>
      <w:r w:rsidR="000278D4" w:rsidRPr="007F2FED">
        <w:rPr>
          <w:rFonts w:eastAsiaTheme="minorHAnsi"/>
          <w:sz w:val="22"/>
          <w:szCs w:val="22"/>
          <w:lang w:eastAsia="en-US"/>
        </w:rPr>
        <w:fldChar w:fldCharType="begin"/>
      </w:r>
      <w:r w:rsidR="000278D4" w:rsidRPr="007F2FED">
        <w:rPr>
          <w:rFonts w:eastAsiaTheme="minorHAnsi"/>
          <w:sz w:val="22"/>
          <w:szCs w:val="22"/>
          <w:lang w:eastAsia="en-US"/>
        </w:rPr>
        <w:instrText xml:space="preserve"> REF _Ref67651406 \h  \* MERGEFORMAT </w:instrText>
      </w:r>
      <w:r w:rsidR="000278D4" w:rsidRPr="007F2FED">
        <w:rPr>
          <w:rFonts w:eastAsiaTheme="minorHAnsi"/>
          <w:sz w:val="22"/>
          <w:szCs w:val="22"/>
          <w:lang w:eastAsia="en-US"/>
        </w:rPr>
      </w:r>
      <w:r w:rsidR="000278D4" w:rsidRPr="007F2FED">
        <w:rPr>
          <w:rFonts w:eastAsiaTheme="minorHAnsi"/>
          <w:sz w:val="22"/>
          <w:szCs w:val="22"/>
          <w:lang w:eastAsia="en-US"/>
        </w:rPr>
        <w:fldChar w:fldCharType="separate"/>
      </w:r>
      <w:r w:rsidR="00AA1779" w:rsidRPr="007F2FED">
        <w:rPr>
          <w:sz w:val="22"/>
          <w:szCs w:val="22"/>
        </w:rPr>
        <w:t xml:space="preserve">Figure </w:t>
      </w:r>
      <w:r w:rsidR="00AA1779" w:rsidRPr="007F2FED">
        <w:rPr>
          <w:noProof/>
          <w:sz w:val="22"/>
          <w:szCs w:val="22"/>
        </w:rPr>
        <w:t>8</w:t>
      </w:r>
      <w:r w:rsidR="000278D4" w:rsidRPr="007F2FED">
        <w:rPr>
          <w:rFonts w:eastAsiaTheme="minorHAnsi"/>
          <w:sz w:val="22"/>
          <w:szCs w:val="22"/>
          <w:lang w:eastAsia="en-US"/>
        </w:rPr>
        <w:fldChar w:fldCharType="end"/>
      </w:r>
      <w:r w:rsidR="000278D4" w:rsidRPr="007F2FED">
        <w:rPr>
          <w:rFonts w:eastAsiaTheme="minorHAnsi"/>
          <w:sz w:val="22"/>
          <w:szCs w:val="22"/>
          <w:lang w:eastAsia="en-US"/>
        </w:rPr>
        <w:t>.</w:t>
      </w:r>
      <w:r w:rsidR="00573685" w:rsidRPr="007F2FED">
        <w:rPr>
          <w:rFonts w:eastAsiaTheme="minorHAnsi"/>
          <w:sz w:val="22"/>
          <w:szCs w:val="22"/>
          <w:lang w:eastAsia="en-US"/>
        </w:rPr>
        <w:t xml:space="preserve"> </w:t>
      </w:r>
    </w:p>
    <w:p w14:paraId="0A184508" w14:textId="5DA76806" w:rsidR="00D75ABB" w:rsidRDefault="00D75ABB" w:rsidP="001F15C3">
      <w:pPr>
        <w:pStyle w:val="Newparagraph"/>
        <w:spacing w:line="360" w:lineRule="auto"/>
        <w:ind w:firstLine="0"/>
        <w:rPr>
          <w:rFonts w:eastAsiaTheme="minorHAnsi"/>
          <w:lang w:eastAsia="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920"/>
      </w:tblGrid>
      <w:tr w:rsidR="000278D4" w:rsidRPr="00F6359B" w14:paraId="4707F356" w14:textId="77777777" w:rsidTr="004143F8">
        <w:trPr>
          <w:jc w:val="center"/>
        </w:trPr>
        <w:tc>
          <w:tcPr>
            <w:tcW w:w="9731" w:type="dxa"/>
            <w:gridSpan w:val="2"/>
            <w:vAlign w:val="center"/>
          </w:tcPr>
          <w:p w14:paraId="63EE4633" w14:textId="77777777" w:rsidR="000278D4" w:rsidRPr="00F6359B" w:rsidRDefault="000278D4" w:rsidP="00A5107A">
            <w:pPr>
              <w:pStyle w:val="Newparagraph"/>
              <w:spacing w:line="360" w:lineRule="auto"/>
              <w:ind w:firstLine="0"/>
              <w:jc w:val="center"/>
              <w:rPr>
                <w:b/>
                <w:sz w:val="20"/>
              </w:rPr>
            </w:pPr>
            <w:r w:rsidRPr="00F6359B">
              <w:rPr>
                <w:rFonts w:ascii="Times New Roman" w:hAnsi="Times New Roman" w:cs="Times New Roman"/>
                <w:b/>
                <w:sz w:val="20"/>
              </w:rPr>
              <w:t xml:space="preserve">MADM </w:t>
            </w:r>
            <w:r>
              <w:rPr>
                <w:rFonts w:ascii="Times New Roman" w:hAnsi="Times New Roman" w:cs="Times New Roman"/>
                <w:b/>
                <w:sz w:val="20"/>
              </w:rPr>
              <w:t>S</w:t>
            </w:r>
            <w:r w:rsidRPr="00F6359B">
              <w:rPr>
                <w:rFonts w:ascii="Times New Roman" w:hAnsi="Times New Roman" w:cs="Times New Roman"/>
                <w:b/>
                <w:sz w:val="20"/>
              </w:rPr>
              <w:t>etting n=1; m=2</w:t>
            </w:r>
            <w:r>
              <w:rPr>
                <w:rFonts w:ascii="Times New Roman" w:hAnsi="Times New Roman" w:cs="Times New Roman"/>
                <w:b/>
                <w:sz w:val="20"/>
              </w:rPr>
              <w:t xml:space="preserve"> vs. typical CORA Setting</w:t>
            </w:r>
          </w:p>
        </w:tc>
      </w:tr>
      <w:tr w:rsidR="000278D4" w:rsidRPr="00F6359B" w14:paraId="56316C4B" w14:textId="77777777" w:rsidTr="004143F8">
        <w:trPr>
          <w:jc w:val="center"/>
        </w:trPr>
        <w:tc>
          <w:tcPr>
            <w:tcW w:w="4811" w:type="dxa"/>
            <w:vAlign w:val="center"/>
          </w:tcPr>
          <w:p w14:paraId="170EF7CC" w14:textId="77777777" w:rsidR="000278D4" w:rsidRPr="00F6359B" w:rsidRDefault="000278D4" w:rsidP="00A5107A">
            <w:pPr>
              <w:pStyle w:val="Newparagraph"/>
              <w:spacing w:line="360" w:lineRule="auto"/>
              <w:ind w:firstLine="0"/>
              <w:jc w:val="center"/>
              <w:rPr>
                <w:b/>
                <w:sz w:val="20"/>
              </w:rPr>
            </w:pPr>
            <w:r>
              <w:rPr>
                <w:b/>
                <w:sz w:val="20"/>
              </w:rPr>
              <w:t>MADM = 0.95</w:t>
            </w:r>
          </w:p>
        </w:tc>
        <w:tc>
          <w:tcPr>
            <w:tcW w:w="4920" w:type="dxa"/>
          </w:tcPr>
          <w:p w14:paraId="34450083" w14:textId="77777777" w:rsidR="000278D4" w:rsidRPr="00F6359B" w:rsidRDefault="000278D4" w:rsidP="00A5107A">
            <w:pPr>
              <w:pStyle w:val="Newparagraph"/>
              <w:spacing w:line="360" w:lineRule="auto"/>
              <w:ind w:firstLine="0"/>
              <w:jc w:val="center"/>
              <w:rPr>
                <w:b/>
                <w:sz w:val="20"/>
              </w:rPr>
            </w:pPr>
            <w:r>
              <w:rPr>
                <w:b/>
                <w:sz w:val="20"/>
              </w:rPr>
              <w:t>CORA = 1.0</w:t>
            </w:r>
          </w:p>
        </w:tc>
      </w:tr>
      <w:tr w:rsidR="000278D4" w:rsidRPr="00F6359B" w14:paraId="77054BC9" w14:textId="77777777" w:rsidTr="004143F8">
        <w:trPr>
          <w:jc w:val="center"/>
        </w:trPr>
        <w:tc>
          <w:tcPr>
            <w:tcW w:w="4811" w:type="dxa"/>
            <w:vAlign w:val="center"/>
          </w:tcPr>
          <w:p w14:paraId="411456C2" w14:textId="77777777" w:rsidR="000278D4" w:rsidRPr="00F6359B" w:rsidRDefault="000278D4" w:rsidP="00A5107A">
            <w:pPr>
              <w:pStyle w:val="Newparagraph"/>
              <w:tabs>
                <w:tab w:val="left" w:pos="0"/>
              </w:tabs>
              <w:spacing w:line="360" w:lineRule="auto"/>
              <w:ind w:firstLine="0"/>
              <w:jc w:val="center"/>
              <w:rPr>
                <w:rFonts w:ascii="Times New Roman" w:hAnsi="Times New Roman" w:cs="Times New Roman"/>
                <w:sz w:val="20"/>
              </w:rPr>
            </w:pPr>
            <w:r w:rsidRPr="00F6359B">
              <w:rPr>
                <w:noProof/>
                <w:sz w:val="20"/>
              </w:rPr>
              <w:drawing>
                <wp:inline distT="0" distB="0" distL="0" distR="0" wp14:anchorId="7F5C5575" wp14:editId="14475541">
                  <wp:extent cx="2880000" cy="1973447"/>
                  <wp:effectExtent l="0" t="0" r="0" b="8255"/>
                  <wp:docPr id="36" name="Picture 10">
                    <a:extLst xmlns:a="http://schemas.openxmlformats.org/drawingml/2006/main">
                      <a:ext uri="{FF2B5EF4-FFF2-40B4-BE49-F238E27FC236}">
                        <a16:creationId xmlns:a16="http://schemas.microsoft.com/office/drawing/2014/main" id="{E95ABD9D-45F7-404F-9A3B-E7FEE09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a:extLst>
                              <a:ext uri="{FF2B5EF4-FFF2-40B4-BE49-F238E27FC236}">
                                <a16:creationId xmlns:a16="http://schemas.microsoft.com/office/drawing/2014/main" id="{E95ABD9D-45F7-404F-9A3B-E7FEE09010D4}"/>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1973447"/>
                          </a:xfrm>
                          <a:prstGeom prst="rect">
                            <a:avLst/>
                          </a:prstGeom>
                        </pic:spPr>
                      </pic:pic>
                    </a:graphicData>
                  </a:graphic>
                </wp:inline>
              </w:drawing>
            </w:r>
          </w:p>
        </w:tc>
        <w:tc>
          <w:tcPr>
            <w:tcW w:w="4920" w:type="dxa"/>
          </w:tcPr>
          <w:p w14:paraId="44511E54" w14:textId="77777777" w:rsidR="000278D4" w:rsidRPr="00F6359B" w:rsidRDefault="000278D4" w:rsidP="00A5107A">
            <w:pPr>
              <w:pStyle w:val="Newparagraph"/>
              <w:tabs>
                <w:tab w:val="left" w:pos="0"/>
              </w:tabs>
              <w:spacing w:line="360" w:lineRule="auto"/>
              <w:ind w:firstLine="0"/>
              <w:jc w:val="center"/>
              <w:rPr>
                <w:sz w:val="20"/>
              </w:rPr>
            </w:pPr>
            <w:r>
              <w:rPr>
                <w:noProof/>
                <w:sz w:val="20"/>
              </w:rPr>
              <w:drawing>
                <wp:inline distT="0" distB="0" distL="0" distR="0" wp14:anchorId="0F9E59E3" wp14:editId="48EB0094">
                  <wp:extent cx="2880000" cy="1973448"/>
                  <wp:effectExtent l="0" t="0" r="0" b="8255"/>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880000" cy="1973448"/>
                          </a:xfrm>
                          <a:prstGeom prst="rect">
                            <a:avLst/>
                          </a:prstGeom>
                        </pic:spPr>
                      </pic:pic>
                    </a:graphicData>
                  </a:graphic>
                </wp:inline>
              </w:drawing>
            </w:r>
          </w:p>
        </w:tc>
      </w:tr>
      <w:tr w:rsidR="000278D4" w:rsidRPr="00F6359B" w14:paraId="74BAB6A8" w14:textId="77777777" w:rsidTr="004143F8">
        <w:trPr>
          <w:jc w:val="center"/>
        </w:trPr>
        <w:tc>
          <w:tcPr>
            <w:tcW w:w="4811" w:type="dxa"/>
            <w:vAlign w:val="center"/>
          </w:tcPr>
          <w:p w14:paraId="213964F8" w14:textId="0C9FFE94" w:rsidR="000278D4" w:rsidRPr="00F6359B" w:rsidRDefault="000278D4" w:rsidP="00A5107A">
            <w:pPr>
              <w:pStyle w:val="Newparagraph"/>
              <w:tabs>
                <w:tab w:val="left" w:pos="0"/>
              </w:tabs>
              <w:spacing w:line="360" w:lineRule="auto"/>
              <w:ind w:firstLine="0"/>
              <w:jc w:val="center"/>
              <w:rPr>
                <w:noProof/>
                <w:sz w:val="20"/>
                <w:lang w:val="fr-FR"/>
              </w:rPr>
            </w:pPr>
            <w:r>
              <w:rPr>
                <w:b/>
                <w:sz w:val="20"/>
              </w:rPr>
              <w:t>MADM = 0.93</w:t>
            </w:r>
          </w:p>
        </w:tc>
        <w:tc>
          <w:tcPr>
            <w:tcW w:w="4920" w:type="dxa"/>
          </w:tcPr>
          <w:p w14:paraId="31E336D1" w14:textId="77777777" w:rsidR="000278D4" w:rsidRDefault="000278D4" w:rsidP="00A5107A">
            <w:pPr>
              <w:pStyle w:val="Newparagraph"/>
              <w:tabs>
                <w:tab w:val="left" w:pos="0"/>
              </w:tabs>
              <w:spacing w:line="360" w:lineRule="auto"/>
              <w:ind w:firstLine="0"/>
              <w:jc w:val="center"/>
              <w:rPr>
                <w:noProof/>
                <w:sz w:val="20"/>
              </w:rPr>
            </w:pPr>
            <w:r>
              <w:rPr>
                <w:b/>
                <w:sz w:val="20"/>
              </w:rPr>
              <w:t>CORA = 1.0</w:t>
            </w:r>
          </w:p>
        </w:tc>
      </w:tr>
      <w:tr w:rsidR="000278D4" w:rsidRPr="00F6359B" w14:paraId="3EFF4898" w14:textId="77777777" w:rsidTr="004143F8">
        <w:trPr>
          <w:jc w:val="center"/>
        </w:trPr>
        <w:tc>
          <w:tcPr>
            <w:tcW w:w="4811" w:type="dxa"/>
            <w:vAlign w:val="center"/>
          </w:tcPr>
          <w:p w14:paraId="39FE36DB" w14:textId="77777777" w:rsidR="000278D4" w:rsidRPr="00F6359B" w:rsidRDefault="000278D4" w:rsidP="00A5107A">
            <w:pPr>
              <w:pStyle w:val="Newparagraph"/>
              <w:tabs>
                <w:tab w:val="left" w:pos="0"/>
              </w:tabs>
              <w:spacing w:line="360" w:lineRule="auto"/>
              <w:ind w:firstLine="0"/>
              <w:jc w:val="center"/>
              <w:rPr>
                <w:noProof/>
                <w:sz w:val="20"/>
                <w:lang w:val="fr-FR"/>
              </w:rPr>
            </w:pPr>
            <w:r>
              <w:rPr>
                <w:noProof/>
                <w:sz w:val="20"/>
              </w:rPr>
              <w:drawing>
                <wp:inline distT="0" distB="0" distL="0" distR="0" wp14:anchorId="7A82008F" wp14:editId="685C6323">
                  <wp:extent cx="2880000" cy="1938035"/>
                  <wp:effectExtent l="0" t="0" r="0" b="508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880000" cy="1938035"/>
                          </a:xfrm>
                          <a:prstGeom prst="rect">
                            <a:avLst/>
                          </a:prstGeom>
                        </pic:spPr>
                      </pic:pic>
                    </a:graphicData>
                  </a:graphic>
                </wp:inline>
              </w:drawing>
            </w:r>
          </w:p>
        </w:tc>
        <w:tc>
          <w:tcPr>
            <w:tcW w:w="4920" w:type="dxa"/>
          </w:tcPr>
          <w:p w14:paraId="688B31B8" w14:textId="77777777" w:rsidR="000278D4" w:rsidRDefault="000278D4" w:rsidP="00A5107A">
            <w:pPr>
              <w:pStyle w:val="Newparagraph"/>
              <w:tabs>
                <w:tab w:val="left" w:pos="0"/>
              </w:tabs>
              <w:spacing w:line="360" w:lineRule="auto"/>
              <w:ind w:firstLine="0"/>
              <w:jc w:val="center"/>
              <w:rPr>
                <w:noProof/>
                <w:sz w:val="20"/>
              </w:rPr>
            </w:pPr>
            <w:r>
              <w:rPr>
                <w:noProof/>
                <w:sz w:val="20"/>
              </w:rPr>
              <w:drawing>
                <wp:inline distT="0" distB="0" distL="0" distR="0" wp14:anchorId="3B5412DA" wp14:editId="23640692">
                  <wp:extent cx="2880000" cy="1938035"/>
                  <wp:effectExtent l="0" t="0" r="0" b="508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880000" cy="1938035"/>
                          </a:xfrm>
                          <a:prstGeom prst="rect">
                            <a:avLst/>
                          </a:prstGeom>
                        </pic:spPr>
                      </pic:pic>
                    </a:graphicData>
                  </a:graphic>
                </wp:inline>
              </w:drawing>
            </w:r>
          </w:p>
        </w:tc>
      </w:tr>
      <w:tr w:rsidR="000278D4" w:rsidRPr="00F6359B" w14:paraId="45C96C5E" w14:textId="77777777" w:rsidTr="004143F8">
        <w:trPr>
          <w:jc w:val="center"/>
        </w:trPr>
        <w:tc>
          <w:tcPr>
            <w:tcW w:w="4811" w:type="dxa"/>
            <w:vAlign w:val="center"/>
          </w:tcPr>
          <w:p w14:paraId="6290C682" w14:textId="77777777" w:rsidR="000278D4" w:rsidRPr="00F6359B" w:rsidRDefault="000278D4" w:rsidP="00A5107A">
            <w:pPr>
              <w:pStyle w:val="Newparagraph"/>
              <w:tabs>
                <w:tab w:val="left" w:pos="0"/>
              </w:tabs>
              <w:spacing w:line="360" w:lineRule="auto"/>
              <w:ind w:firstLine="0"/>
              <w:jc w:val="center"/>
              <w:rPr>
                <w:noProof/>
                <w:sz w:val="20"/>
                <w:lang w:val="fr-FR"/>
              </w:rPr>
            </w:pPr>
            <w:r>
              <w:rPr>
                <w:b/>
                <w:sz w:val="20"/>
              </w:rPr>
              <w:lastRenderedPageBreak/>
              <w:t>MADM = 0.89</w:t>
            </w:r>
          </w:p>
        </w:tc>
        <w:tc>
          <w:tcPr>
            <w:tcW w:w="4920" w:type="dxa"/>
          </w:tcPr>
          <w:p w14:paraId="671C5A84" w14:textId="77777777" w:rsidR="000278D4" w:rsidRDefault="000278D4" w:rsidP="00A5107A">
            <w:pPr>
              <w:pStyle w:val="Newparagraph"/>
              <w:tabs>
                <w:tab w:val="left" w:pos="0"/>
              </w:tabs>
              <w:spacing w:line="360" w:lineRule="auto"/>
              <w:ind w:firstLine="0"/>
              <w:jc w:val="center"/>
              <w:rPr>
                <w:noProof/>
                <w:sz w:val="20"/>
              </w:rPr>
            </w:pPr>
            <w:r>
              <w:rPr>
                <w:b/>
                <w:sz w:val="20"/>
              </w:rPr>
              <w:t>CORA = 1.0</w:t>
            </w:r>
          </w:p>
        </w:tc>
      </w:tr>
      <w:tr w:rsidR="000278D4" w:rsidRPr="00F6359B" w14:paraId="4AAA3912" w14:textId="77777777" w:rsidTr="004143F8">
        <w:trPr>
          <w:jc w:val="center"/>
        </w:trPr>
        <w:tc>
          <w:tcPr>
            <w:tcW w:w="4811" w:type="dxa"/>
            <w:vAlign w:val="center"/>
          </w:tcPr>
          <w:p w14:paraId="5B4F39FF" w14:textId="77777777" w:rsidR="000278D4" w:rsidRDefault="000278D4" w:rsidP="00A5107A">
            <w:pPr>
              <w:pStyle w:val="Newparagraph"/>
              <w:tabs>
                <w:tab w:val="left" w:pos="0"/>
              </w:tabs>
              <w:spacing w:line="360" w:lineRule="auto"/>
              <w:ind w:firstLine="0"/>
              <w:jc w:val="center"/>
              <w:rPr>
                <w:b/>
                <w:sz w:val="20"/>
              </w:rPr>
            </w:pPr>
            <w:r>
              <w:rPr>
                <w:b/>
                <w:noProof/>
                <w:sz w:val="20"/>
              </w:rPr>
              <w:drawing>
                <wp:inline distT="0" distB="0" distL="0" distR="0" wp14:anchorId="4F5CCC8E" wp14:editId="3620424C">
                  <wp:extent cx="2880000" cy="1938035"/>
                  <wp:effectExtent l="0" t="0" r="0" b="508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880000" cy="1938035"/>
                          </a:xfrm>
                          <a:prstGeom prst="rect">
                            <a:avLst/>
                          </a:prstGeom>
                        </pic:spPr>
                      </pic:pic>
                    </a:graphicData>
                  </a:graphic>
                </wp:inline>
              </w:drawing>
            </w:r>
          </w:p>
        </w:tc>
        <w:tc>
          <w:tcPr>
            <w:tcW w:w="4920" w:type="dxa"/>
          </w:tcPr>
          <w:p w14:paraId="0970E267" w14:textId="77777777" w:rsidR="000278D4" w:rsidRDefault="000278D4" w:rsidP="000278D4">
            <w:pPr>
              <w:pStyle w:val="Newparagraph"/>
              <w:keepNext/>
              <w:tabs>
                <w:tab w:val="left" w:pos="0"/>
              </w:tabs>
              <w:spacing w:line="360" w:lineRule="auto"/>
              <w:ind w:firstLine="0"/>
              <w:jc w:val="center"/>
              <w:rPr>
                <w:b/>
                <w:sz w:val="20"/>
              </w:rPr>
            </w:pPr>
            <w:r>
              <w:rPr>
                <w:b/>
                <w:noProof/>
                <w:sz w:val="20"/>
              </w:rPr>
              <w:drawing>
                <wp:inline distT="0" distB="0" distL="0" distR="0" wp14:anchorId="0E9C27DE" wp14:editId="17B2235A">
                  <wp:extent cx="2880000" cy="1938035"/>
                  <wp:effectExtent l="0" t="0" r="0" b="508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880000" cy="1938035"/>
                          </a:xfrm>
                          <a:prstGeom prst="rect">
                            <a:avLst/>
                          </a:prstGeom>
                        </pic:spPr>
                      </pic:pic>
                    </a:graphicData>
                  </a:graphic>
                </wp:inline>
              </w:drawing>
            </w:r>
          </w:p>
        </w:tc>
      </w:tr>
    </w:tbl>
    <w:p w14:paraId="65B218E6" w14:textId="541AD228" w:rsidR="000278D4" w:rsidRDefault="000278D4">
      <w:pPr>
        <w:pStyle w:val="Caption"/>
      </w:pPr>
      <w:bookmarkStart w:id="14" w:name="_Ref67651406"/>
      <w:r>
        <w:t xml:space="preserve">Figure </w:t>
      </w:r>
      <w:r w:rsidR="00F351F4">
        <w:fldChar w:fldCharType="begin"/>
      </w:r>
      <w:r w:rsidR="00F351F4">
        <w:instrText xml:space="preserve"> SEQ Figure \* ARABIC </w:instrText>
      </w:r>
      <w:r w:rsidR="00F351F4">
        <w:fldChar w:fldCharType="separate"/>
      </w:r>
      <w:r w:rsidR="00AA1779">
        <w:rPr>
          <w:noProof/>
        </w:rPr>
        <w:t>8</w:t>
      </w:r>
      <w:r w:rsidR="00F351F4">
        <w:rPr>
          <w:noProof/>
        </w:rPr>
        <w:fldChar w:fldCharType="end"/>
      </w:r>
      <w:bookmarkEnd w:id="14"/>
      <w:r>
        <w:t xml:space="preserve">: </w:t>
      </w:r>
      <w:r w:rsidRPr="004C783E">
        <w:t>Effect of MADM response for curves with CORA OEM setting rating of 1</w:t>
      </w:r>
    </w:p>
    <w:p w14:paraId="54726B42" w14:textId="1DAF7736" w:rsidR="00E4211B" w:rsidRPr="00F6359B" w:rsidRDefault="000278D4" w:rsidP="001F15C3">
      <w:pPr>
        <w:pStyle w:val="Newparagraph"/>
        <w:spacing w:line="360" w:lineRule="auto"/>
        <w:ind w:firstLine="0"/>
        <w:jc w:val="both"/>
        <w:rPr>
          <w:rFonts w:eastAsiaTheme="minorHAnsi"/>
          <w:sz w:val="22"/>
          <w:szCs w:val="22"/>
          <w:lang w:eastAsia="en-US"/>
        </w:rPr>
      </w:pPr>
      <w:r w:rsidRPr="000278D4">
        <w:rPr>
          <w:rFonts w:eastAsiaTheme="minorHAnsi"/>
          <w:sz w:val="22"/>
          <w:szCs w:val="22"/>
          <w:lang w:eastAsia="en-US"/>
        </w:rPr>
        <w:fldChar w:fldCharType="begin"/>
      </w:r>
      <w:r w:rsidRPr="000278D4">
        <w:rPr>
          <w:rFonts w:eastAsiaTheme="minorHAnsi"/>
          <w:sz w:val="22"/>
          <w:szCs w:val="22"/>
          <w:lang w:eastAsia="en-US"/>
        </w:rPr>
        <w:instrText xml:space="preserve"> REF _Ref67651406 \h </w:instrText>
      </w:r>
      <w:r>
        <w:rPr>
          <w:rFonts w:eastAsiaTheme="minorHAnsi"/>
          <w:sz w:val="22"/>
          <w:szCs w:val="22"/>
          <w:lang w:eastAsia="en-US"/>
        </w:rPr>
        <w:instrText xml:space="preserve"> \* MERGEFORMAT </w:instrText>
      </w:r>
      <w:r w:rsidRPr="000278D4">
        <w:rPr>
          <w:rFonts w:eastAsiaTheme="minorHAnsi"/>
          <w:sz w:val="22"/>
          <w:szCs w:val="22"/>
          <w:lang w:eastAsia="en-US"/>
        </w:rPr>
      </w:r>
      <w:r w:rsidRPr="000278D4">
        <w:rPr>
          <w:rFonts w:eastAsiaTheme="minorHAnsi"/>
          <w:sz w:val="22"/>
          <w:szCs w:val="22"/>
          <w:lang w:eastAsia="en-US"/>
        </w:rPr>
        <w:fldChar w:fldCharType="separate"/>
      </w:r>
      <w:r w:rsidR="00AA1779" w:rsidRPr="00AA1779">
        <w:rPr>
          <w:sz w:val="22"/>
          <w:szCs w:val="22"/>
        </w:rPr>
        <w:t xml:space="preserve">Figure </w:t>
      </w:r>
      <w:r w:rsidR="00AA1779" w:rsidRPr="00AA1779">
        <w:rPr>
          <w:noProof/>
          <w:sz w:val="22"/>
          <w:szCs w:val="22"/>
        </w:rPr>
        <w:t>8</w:t>
      </w:r>
      <w:r w:rsidRPr="000278D4">
        <w:rPr>
          <w:rFonts w:eastAsiaTheme="minorHAnsi"/>
          <w:sz w:val="22"/>
          <w:szCs w:val="22"/>
          <w:lang w:eastAsia="en-US"/>
        </w:rPr>
        <w:fldChar w:fldCharType="end"/>
      </w:r>
      <w:r w:rsidR="00E4211B" w:rsidRPr="00F6359B">
        <w:rPr>
          <w:rFonts w:eastAsiaTheme="minorHAnsi"/>
          <w:sz w:val="22"/>
          <w:szCs w:val="22"/>
          <w:lang w:eastAsia="en-US"/>
        </w:rPr>
        <w:t xml:space="preserve"> clearly highlight</w:t>
      </w:r>
      <w:r>
        <w:rPr>
          <w:rFonts w:eastAsiaTheme="minorHAnsi"/>
          <w:sz w:val="22"/>
          <w:szCs w:val="22"/>
          <w:lang w:eastAsia="en-US"/>
        </w:rPr>
        <w:t>s</w:t>
      </w:r>
      <w:r w:rsidR="00E4211B" w:rsidRPr="00F6359B">
        <w:rPr>
          <w:rFonts w:eastAsiaTheme="minorHAnsi"/>
          <w:sz w:val="22"/>
          <w:szCs w:val="22"/>
          <w:lang w:eastAsia="en-US"/>
        </w:rPr>
        <w:t xml:space="preserve"> that the CAE prediction’s diverge from the mean the lower the MADM value, albeit the CORA value being ‘1’. This is evident for the area in the return of the signal where the shape departs from the mean at (0.2; 0).</w:t>
      </w:r>
      <w:r w:rsidR="00A11CF2" w:rsidRPr="00F6359B">
        <w:rPr>
          <w:rFonts w:eastAsiaTheme="minorHAnsi"/>
          <w:sz w:val="22"/>
          <w:szCs w:val="22"/>
          <w:lang w:eastAsia="en-US"/>
        </w:rPr>
        <w:t xml:space="preserve"> Some changes are also visible in the (0.2; 200) area where a poorer MADM value deviates from the mean.</w:t>
      </w:r>
      <w:r w:rsidR="00573685">
        <w:rPr>
          <w:rFonts w:eastAsiaTheme="minorHAnsi"/>
          <w:sz w:val="22"/>
          <w:szCs w:val="22"/>
          <w:lang w:eastAsia="en-US"/>
        </w:rPr>
        <w:t xml:space="preserve"> Note that the findings are the same for scenario B (n=2; m=3).</w:t>
      </w:r>
    </w:p>
    <w:p w14:paraId="3AFEA07B" w14:textId="21D6A05B" w:rsidR="00A11CF2" w:rsidRDefault="00A11CF2" w:rsidP="001F15C3">
      <w:pPr>
        <w:pStyle w:val="Newparagraph"/>
        <w:spacing w:line="360" w:lineRule="auto"/>
        <w:ind w:firstLine="0"/>
        <w:jc w:val="both"/>
        <w:rPr>
          <w:rFonts w:eastAsiaTheme="minorHAnsi"/>
          <w:sz w:val="22"/>
          <w:szCs w:val="22"/>
          <w:lang w:eastAsia="en-US"/>
        </w:rPr>
      </w:pPr>
      <w:r w:rsidRPr="00F6359B">
        <w:rPr>
          <w:rFonts w:eastAsiaTheme="minorHAnsi"/>
          <w:sz w:val="22"/>
          <w:szCs w:val="22"/>
          <w:lang w:eastAsia="en-US"/>
        </w:rPr>
        <w:t>Consequently, if CORA is an excellent and proven tool to correlate time domain signals, it is possible, at the same time, to convert these time domain signals into a displacement (timeless) space, run a MADM analysis to support the best choice of the CORA solution. It could also be envisaged in the future to perform a multi-objective optimisation to maximise both ratings.</w:t>
      </w:r>
    </w:p>
    <w:p w14:paraId="596A4B9F" w14:textId="331F560A" w:rsidR="007E6B72" w:rsidRDefault="00C252BD" w:rsidP="001F15C3">
      <w:pPr>
        <w:pStyle w:val="Newparagraph"/>
        <w:spacing w:line="360" w:lineRule="auto"/>
        <w:ind w:firstLine="0"/>
        <w:rPr>
          <w:rFonts w:eastAsiaTheme="minorHAnsi"/>
          <w:sz w:val="22"/>
          <w:szCs w:val="22"/>
          <w:lang w:eastAsia="en-US"/>
        </w:rPr>
      </w:pPr>
      <w:r w:rsidRPr="00C252BD">
        <w:rPr>
          <w:rFonts w:eastAsiaTheme="minorHAnsi"/>
          <w:sz w:val="22"/>
          <w:szCs w:val="22"/>
          <w:lang w:eastAsia="en-US"/>
        </w:rPr>
        <w:t xml:space="preserve">The </w:t>
      </w:r>
      <w:r w:rsidR="005E7822">
        <w:rPr>
          <w:rFonts w:eastAsiaTheme="minorHAnsi"/>
          <w:sz w:val="22"/>
          <w:szCs w:val="22"/>
          <w:lang w:eastAsia="en-US"/>
        </w:rPr>
        <w:t>proposed</w:t>
      </w:r>
      <w:r w:rsidRPr="00C252BD">
        <w:rPr>
          <w:rFonts w:eastAsiaTheme="minorHAnsi"/>
          <w:sz w:val="22"/>
          <w:szCs w:val="22"/>
          <w:lang w:eastAsia="en-US"/>
        </w:rPr>
        <w:t xml:space="preserve"> correlation process can be summarised in </w:t>
      </w:r>
      <w:r w:rsidRPr="00C252BD">
        <w:rPr>
          <w:rFonts w:eastAsiaTheme="minorHAnsi"/>
          <w:sz w:val="22"/>
          <w:szCs w:val="22"/>
          <w:lang w:eastAsia="en-US"/>
        </w:rPr>
        <w:fldChar w:fldCharType="begin"/>
      </w:r>
      <w:r w:rsidRPr="00C252BD">
        <w:rPr>
          <w:rFonts w:eastAsiaTheme="minorHAnsi"/>
          <w:sz w:val="22"/>
          <w:szCs w:val="22"/>
          <w:lang w:eastAsia="en-US"/>
        </w:rPr>
        <w:instrText xml:space="preserve"> REF _Ref67649867 \h </w:instrText>
      </w:r>
      <w:r>
        <w:rPr>
          <w:rFonts w:eastAsiaTheme="minorHAnsi"/>
          <w:sz w:val="22"/>
          <w:szCs w:val="22"/>
          <w:lang w:eastAsia="en-US"/>
        </w:rPr>
        <w:instrText xml:space="preserve"> \* MERGEFORMAT </w:instrText>
      </w:r>
      <w:r w:rsidRPr="00C252BD">
        <w:rPr>
          <w:rFonts w:eastAsiaTheme="minorHAnsi"/>
          <w:sz w:val="22"/>
          <w:szCs w:val="22"/>
          <w:lang w:eastAsia="en-US"/>
        </w:rPr>
      </w:r>
      <w:r w:rsidRPr="00C252BD">
        <w:rPr>
          <w:rFonts w:eastAsiaTheme="minorHAnsi"/>
          <w:sz w:val="22"/>
          <w:szCs w:val="22"/>
          <w:lang w:eastAsia="en-US"/>
        </w:rPr>
        <w:fldChar w:fldCharType="separate"/>
      </w:r>
      <w:r w:rsidRPr="00C252BD">
        <w:rPr>
          <w:sz w:val="22"/>
          <w:szCs w:val="22"/>
        </w:rPr>
        <w:t xml:space="preserve">Figure </w:t>
      </w:r>
      <w:r w:rsidRPr="00C252BD">
        <w:rPr>
          <w:noProof/>
          <w:sz w:val="22"/>
          <w:szCs w:val="22"/>
        </w:rPr>
        <w:t>9</w:t>
      </w:r>
      <w:r w:rsidRPr="00C252BD">
        <w:rPr>
          <w:rFonts w:eastAsiaTheme="minorHAnsi"/>
          <w:sz w:val="22"/>
          <w:szCs w:val="22"/>
          <w:lang w:eastAsia="en-US"/>
        </w:rPr>
        <w:fldChar w:fldCharType="end"/>
      </w:r>
      <w:r w:rsidRPr="00C252BD">
        <w:rPr>
          <w:rFonts w:eastAsiaTheme="minorHAnsi"/>
          <w:sz w:val="22"/>
          <w:szCs w:val="22"/>
          <w:lang w:eastAsia="en-US"/>
        </w:rPr>
        <w:t>.</w:t>
      </w:r>
    </w:p>
    <w:p w14:paraId="54348E08" w14:textId="77777777" w:rsidR="00235E88" w:rsidRPr="00C252BD" w:rsidRDefault="00235E88" w:rsidP="001F15C3">
      <w:pPr>
        <w:pStyle w:val="Newparagraph"/>
        <w:spacing w:line="360" w:lineRule="auto"/>
        <w:ind w:firstLine="0"/>
        <w:rPr>
          <w:rFonts w:eastAsiaTheme="minorHAnsi"/>
          <w:sz w:val="22"/>
          <w:szCs w:val="22"/>
          <w:lang w:eastAsia="en-US"/>
        </w:rPr>
      </w:pPr>
    </w:p>
    <w:p w14:paraId="749DA32D" w14:textId="390C90F4" w:rsidR="00C252BD" w:rsidRDefault="00C252BD" w:rsidP="00C252BD">
      <w:pPr>
        <w:pStyle w:val="Newparagraph"/>
        <w:keepNext/>
        <w:spacing w:line="360" w:lineRule="auto"/>
        <w:ind w:firstLine="0"/>
        <w:jc w:val="center"/>
      </w:pPr>
      <w:r>
        <w:rPr>
          <w:noProof/>
        </w:rPr>
        <w:drawing>
          <wp:inline distT="0" distB="0" distL="0" distR="0" wp14:anchorId="7D3EE35A" wp14:editId="20710938">
            <wp:extent cx="2251880" cy="3439841"/>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299880" cy="3513162"/>
                    </a:xfrm>
                    <a:prstGeom prst="rect">
                      <a:avLst/>
                    </a:prstGeom>
                  </pic:spPr>
                </pic:pic>
              </a:graphicData>
            </a:graphic>
          </wp:inline>
        </w:drawing>
      </w:r>
    </w:p>
    <w:p w14:paraId="20FBE560" w14:textId="44FDD9E3" w:rsidR="00C252BD" w:rsidRDefault="00C252BD" w:rsidP="00C252BD">
      <w:pPr>
        <w:pStyle w:val="Caption"/>
      </w:pPr>
      <w:bookmarkStart w:id="15" w:name="_Ref67649867"/>
      <w:r>
        <w:t xml:space="preserve">Figure </w:t>
      </w:r>
      <w:r w:rsidR="00F351F4">
        <w:fldChar w:fldCharType="begin"/>
      </w:r>
      <w:r w:rsidR="00F351F4">
        <w:instrText xml:space="preserve"> SEQ Figure \* ARABIC </w:instrText>
      </w:r>
      <w:r w:rsidR="00F351F4">
        <w:fldChar w:fldCharType="separate"/>
      </w:r>
      <w:r w:rsidR="000278D4">
        <w:rPr>
          <w:noProof/>
        </w:rPr>
        <w:t>10</w:t>
      </w:r>
      <w:r w:rsidR="00F351F4">
        <w:rPr>
          <w:noProof/>
        </w:rPr>
        <w:fldChar w:fldCharType="end"/>
      </w:r>
      <w:bookmarkEnd w:id="15"/>
      <w:r>
        <w:t xml:space="preserve">: New </w:t>
      </w:r>
      <w:r w:rsidRPr="00416D49">
        <w:t>Correlation framework encompassing CORA and MADM</w:t>
      </w:r>
    </w:p>
    <w:p w14:paraId="040B884C" w14:textId="18BEA60C" w:rsidR="00737D1C" w:rsidRPr="00FF3053" w:rsidRDefault="00323FC0" w:rsidP="00CC3658">
      <w:pPr>
        <w:spacing w:line="360" w:lineRule="auto"/>
        <w:jc w:val="both"/>
        <w:rPr>
          <w:rFonts w:eastAsiaTheme="minorHAnsi"/>
          <w:sz w:val="22"/>
          <w:lang w:eastAsia="en-US"/>
        </w:rPr>
      </w:pPr>
      <w:r>
        <w:rPr>
          <w:rFonts w:eastAsiaTheme="minorHAnsi"/>
          <w:sz w:val="22"/>
          <w:lang w:eastAsia="en-US"/>
        </w:rPr>
        <w:lastRenderedPageBreak/>
        <w:t>This</w:t>
      </w:r>
      <w:r w:rsidR="00737D1C" w:rsidRPr="00FF3053">
        <w:rPr>
          <w:rFonts w:eastAsiaTheme="minorHAnsi"/>
          <w:sz w:val="22"/>
          <w:lang w:eastAsia="en-US"/>
        </w:rPr>
        <w:t xml:space="preserve"> approach is suitable for all crashworthiness </w:t>
      </w:r>
      <w:r w:rsidR="00FF3053" w:rsidRPr="00FF3053">
        <w:rPr>
          <w:rFonts w:eastAsiaTheme="minorHAnsi"/>
          <w:sz w:val="22"/>
          <w:lang w:eastAsia="en-US"/>
        </w:rPr>
        <w:t>applications</w:t>
      </w:r>
      <w:r w:rsidR="00737D1C" w:rsidRPr="00FF3053">
        <w:rPr>
          <w:rFonts w:eastAsiaTheme="minorHAnsi"/>
          <w:sz w:val="22"/>
          <w:lang w:eastAsia="en-US"/>
        </w:rPr>
        <w:t xml:space="preserve">, as it </w:t>
      </w:r>
      <w:r w:rsidR="00AB44B2">
        <w:rPr>
          <w:rFonts w:eastAsiaTheme="minorHAnsi"/>
          <w:sz w:val="22"/>
          <w:lang w:eastAsia="en-US"/>
        </w:rPr>
        <w:t xml:space="preserve">is </w:t>
      </w:r>
      <w:r w:rsidR="00FF3053" w:rsidRPr="00FF3053">
        <w:rPr>
          <w:rFonts w:eastAsiaTheme="minorHAnsi"/>
          <w:sz w:val="22"/>
          <w:lang w:eastAsia="en-US"/>
        </w:rPr>
        <w:t>an</w:t>
      </w:r>
      <w:r w:rsidR="00CC3658">
        <w:rPr>
          <w:rFonts w:eastAsiaTheme="minorHAnsi"/>
          <w:sz w:val="22"/>
          <w:lang w:eastAsia="en-US"/>
        </w:rPr>
        <w:t xml:space="preserve"> add</w:t>
      </w:r>
      <w:r w:rsidR="00CC3658" w:rsidRPr="00FF3053">
        <w:rPr>
          <w:rFonts w:eastAsiaTheme="minorHAnsi"/>
          <w:sz w:val="22"/>
          <w:lang w:eastAsia="en-US"/>
        </w:rPr>
        <w:t>-on</w:t>
      </w:r>
      <w:r w:rsidR="00737D1C" w:rsidRPr="00FF3053">
        <w:rPr>
          <w:rFonts w:eastAsiaTheme="minorHAnsi"/>
          <w:sz w:val="22"/>
          <w:lang w:eastAsia="en-US"/>
        </w:rPr>
        <w:t xml:space="preserve"> an existing proven method</w:t>
      </w:r>
      <w:r w:rsidR="00FF3053" w:rsidRPr="00FF3053">
        <w:rPr>
          <w:rFonts w:eastAsiaTheme="minorHAnsi"/>
          <w:sz w:val="22"/>
          <w:lang w:eastAsia="en-US"/>
        </w:rPr>
        <w:t xml:space="preserve"> based on CORA.</w:t>
      </w:r>
      <w:r w:rsidR="00CC3658">
        <w:rPr>
          <w:rFonts w:eastAsiaTheme="minorHAnsi"/>
          <w:sz w:val="22"/>
          <w:lang w:eastAsia="en-US"/>
        </w:rPr>
        <w:t xml:space="preserve"> </w:t>
      </w:r>
      <w:r w:rsidR="00CC3658" w:rsidRPr="00CC3658">
        <w:rPr>
          <w:rFonts w:eastAsiaTheme="minorHAnsi"/>
          <w:sz w:val="22"/>
          <w:lang w:eastAsia="en-US"/>
        </w:rPr>
        <w:t>This new framework can easily</w:t>
      </w:r>
      <w:r w:rsidR="00923329">
        <w:rPr>
          <w:rFonts w:eastAsiaTheme="minorHAnsi"/>
          <w:sz w:val="22"/>
          <w:lang w:eastAsia="en-US"/>
        </w:rPr>
        <w:t xml:space="preserve"> be </w:t>
      </w:r>
      <w:r w:rsidR="00CC3658" w:rsidRPr="00CC3658">
        <w:rPr>
          <w:rFonts w:eastAsiaTheme="minorHAnsi"/>
          <w:sz w:val="22"/>
          <w:lang w:eastAsia="en-US"/>
        </w:rPr>
        <w:t xml:space="preserve">implemented in an industrial setting and can improve the accuracy </w:t>
      </w:r>
      <w:r w:rsidR="00AA1779">
        <w:rPr>
          <w:rFonts w:eastAsiaTheme="minorHAnsi"/>
          <w:sz w:val="22"/>
          <w:lang w:eastAsia="en-US"/>
        </w:rPr>
        <w:t>o</w:t>
      </w:r>
      <w:r w:rsidR="007F2FED">
        <w:rPr>
          <w:rFonts w:eastAsiaTheme="minorHAnsi"/>
          <w:sz w:val="22"/>
          <w:lang w:eastAsia="en-US"/>
        </w:rPr>
        <w:t>f computer models compare to real life.</w:t>
      </w:r>
    </w:p>
    <w:p w14:paraId="3B17452F" w14:textId="6FAD4851" w:rsidR="00C32608" w:rsidRPr="00F6359B" w:rsidRDefault="00760D6A" w:rsidP="001F15C3">
      <w:pPr>
        <w:pStyle w:val="Heading1"/>
        <w:numPr>
          <w:ilvl w:val="0"/>
          <w:numId w:val="10"/>
        </w:numPr>
        <w:rPr>
          <w:rFonts w:eastAsiaTheme="minorHAnsi" w:cs="Times New Roman"/>
          <w:lang w:eastAsia="en-US"/>
        </w:rPr>
      </w:pPr>
      <w:r w:rsidRPr="00F6359B">
        <w:rPr>
          <w:rFonts w:eastAsiaTheme="minorHAnsi" w:cs="Times New Roman"/>
          <w:lang w:eastAsia="en-US"/>
        </w:rPr>
        <w:t>Conclusions</w:t>
      </w:r>
    </w:p>
    <w:p w14:paraId="1468FC0D" w14:textId="5FC611E8" w:rsidR="00737D1C" w:rsidRPr="002F7627" w:rsidRDefault="004D5649" w:rsidP="001F15C3">
      <w:pPr>
        <w:spacing w:line="360" w:lineRule="auto"/>
        <w:jc w:val="both"/>
        <w:rPr>
          <w:sz w:val="22"/>
          <w:szCs w:val="22"/>
        </w:rPr>
      </w:pPr>
      <w:r w:rsidRPr="00FF3053">
        <w:rPr>
          <w:sz w:val="22"/>
          <w:szCs w:val="22"/>
        </w:rPr>
        <w:t>In this paper, a</w:t>
      </w:r>
      <w:r w:rsidR="00737D1C" w:rsidRPr="00FF3053">
        <w:rPr>
          <w:sz w:val="22"/>
          <w:szCs w:val="22"/>
        </w:rPr>
        <w:t xml:space="preserve"> new approach to improve the correlation of </w:t>
      </w:r>
      <w:r w:rsidR="00FF3053" w:rsidRPr="00FF3053">
        <w:rPr>
          <w:sz w:val="22"/>
          <w:szCs w:val="22"/>
        </w:rPr>
        <w:t xml:space="preserve">a </w:t>
      </w:r>
      <w:r w:rsidR="00737D1C" w:rsidRPr="00FF3053">
        <w:rPr>
          <w:sz w:val="22"/>
          <w:szCs w:val="22"/>
        </w:rPr>
        <w:t xml:space="preserve">crashworthiness </w:t>
      </w:r>
      <w:r w:rsidR="00FF3053" w:rsidRPr="00FF3053">
        <w:rPr>
          <w:sz w:val="22"/>
          <w:szCs w:val="22"/>
        </w:rPr>
        <w:t xml:space="preserve">application </w:t>
      </w:r>
      <w:r w:rsidR="00737D1C" w:rsidRPr="00FF3053">
        <w:rPr>
          <w:sz w:val="22"/>
          <w:szCs w:val="22"/>
        </w:rPr>
        <w:t xml:space="preserve">is proposed by combining the time dependant correlation features of CORA with the </w:t>
      </w:r>
      <w:r w:rsidR="001F15C3" w:rsidRPr="001F15C3">
        <w:rPr>
          <w:sz w:val="22"/>
          <w:szCs w:val="22"/>
        </w:rPr>
        <w:t xml:space="preserve">Minimum Area Discrepancy Method </w:t>
      </w:r>
      <w:r w:rsidR="001F15C3" w:rsidRPr="002F7627">
        <w:rPr>
          <w:sz w:val="22"/>
          <w:szCs w:val="22"/>
        </w:rPr>
        <w:t xml:space="preserve">(MADM) </w:t>
      </w:r>
      <w:r w:rsidR="00737D1C" w:rsidRPr="002F7627">
        <w:rPr>
          <w:sz w:val="22"/>
          <w:szCs w:val="22"/>
        </w:rPr>
        <w:t xml:space="preserve">approach </w:t>
      </w:r>
      <w:r w:rsidR="00092EF3" w:rsidRPr="002F7627">
        <w:rPr>
          <w:sz w:val="22"/>
          <w:szCs w:val="22"/>
        </w:rPr>
        <w:t>(</w:t>
      </w:r>
      <w:r w:rsidR="001F15C3" w:rsidRPr="002F7627">
        <w:rPr>
          <w:sz w:val="22"/>
          <w:szCs w:val="22"/>
        </w:rPr>
        <w:t>energy</w:t>
      </w:r>
      <w:r w:rsidR="00092EF3" w:rsidRPr="002F7627">
        <w:rPr>
          <w:sz w:val="22"/>
          <w:szCs w:val="22"/>
        </w:rPr>
        <w:t xml:space="preserve"> based)</w:t>
      </w:r>
      <w:r w:rsidR="00737D1C" w:rsidRPr="002F7627">
        <w:rPr>
          <w:sz w:val="22"/>
          <w:szCs w:val="22"/>
        </w:rPr>
        <w:t>.</w:t>
      </w:r>
      <w:r w:rsidR="00FE3545" w:rsidRPr="002F7627">
        <w:rPr>
          <w:sz w:val="22"/>
          <w:szCs w:val="22"/>
        </w:rPr>
        <w:t xml:space="preserve"> </w:t>
      </w:r>
      <w:r w:rsidR="006F497A">
        <w:rPr>
          <w:sz w:val="22"/>
          <w:szCs w:val="22"/>
        </w:rPr>
        <w:t xml:space="preserve"> </w:t>
      </w:r>
      <w:r w:rsidR="006F497A" w:rsidRPr="006F497A">
        <w:rPr>
          <w:color w:val="FF0000"/>
          <w:sz w:val="22"/>
          <w:szCs w:val="22"/>
        </w:rPr>
        <w:t>This new framework allows for an unbiased selected on the best correlated computer model against physical tests.</w:t>
      </w:r>
      <w:r w:rsidR="006F497A">
        <w:rPr>
          <w:sz w:val="22"/>
          <w:szCs w:val="22"/>
        </w:rPr>
        <w:t xml:space="preserve"> </w:t>
      </w:r>
      <w:r w:rsidR="00737D1C" w:rsidRPr="002F7627">
        <w:rPr>
          <w:sz w:val="22"/>
          <w:szCs w:val="22"/>
        </w:rPr>
        <w:t>The research has shown that</w:t>
      </w:r>
      <w:r w:rsidR="00FE3545" w:rsidRPr="002F7627">
        <w:rPr>
          <w:sz w:val="22"/>
          <w:szCs w:val="22"/>
        </w:rPr>
        <w:t>,</w:t>
      </w:r>
      <w:r w:rsidR="00737D1C" w:rsidRPr="002F7627">
        <w:rPr>
          <w:sz w:val="22"/>
          <w:szCs w:val="22"/>
        </w:rPr>
        <w:t xml:space="preserve"> in the case of a crashworthiness example of a driver airbag</w:t>
      </w:r>
      <w:r w:rsidR="00092EF3" w:rsidRPr="002F7627">
        <w:rPr>
          <w:sz w:val="22"/>
          <w:szCs w:val="22"/>
        </w:rPr>
        <w:t xml:space="preserve"> correlation</w:t>
      </w:r>
      <w:r w:rsidR="00737D1C" w:rsidRPr="002F7627">
        <w:rPr>
          <w:sz w:val="22"/>
          <w:szCs w:val="22"/>
        </w:rPr>
        <w:t xml:space="preserve">, </w:t>
      </w:r>
      <w:r w:rsidRPr="002F7627">
        <w:rPr>
          <w:sz w:val="22"/>
          <w:szCs w:val="22"/>
        </w:rPr>
        <w:t>CORA could provide more than one optimum solution.</w:t>
      </w:r>
      <w:r w:rsidR="00FE3545" w:rsidRPr="002F7627">
        <w:rPr>
          <w:sz w:val="22"/>
          <w:szCs w:val="22"/>
        </w:rPr>
        <w:t xml:space="preserve"> By</w:t>
      </w:r>
      <w:r w:rsidRPr="002F7627">
        <w:rPr>
          <w:sz w:val="22"/>
          <w:szCs w:val="22"/>
        </w:rPr>
        <w:t xml:space="preserve"> computing these </w:t>
      </w:r>
      <w:r w:rsidR="00573685" w:rsidRPr="002F7627">
        <w:rPr>
          <w:sz w:val="22"/>
          <w:szCs w:val="22"/>
        </w:rPr>
        <w:t>optimum ratings</w:t>
      </w:r>
      <w:r w:rsidRPr="002F7627">
        <w:rPr>
          <w:sz w:val="22"/>
          <w:szCs w:val="22"/>
        </w:rPr>
        <w:t xml:space="preserve"> using MADM, it is possible to rank these </w:t>
      </w:r>
      <w:r w:rsidR="00573685" w:rsidRPr="002F7627">
        <w:rPr>
          <w:sz w:val="22"/>
          <w:szCs w:val="22"/>
        </w:rPr>
        <w:t xml:space="preserve">CORA </w:t>
      </w:r>
      <w:r w:rsidRPr="002F7627">
        <w:rPr>
          <w:sz w:val="22"/>
          <w:szCs w:val="22"/>
        </w:rPr>
        <w:t>correlation propositions objectively</w:t>
      </w:r>
      <w:r w:rsidR="00FF3053" w:rsidRPr="002F7627">
        <w:rPr>
          <w:sz w:val="22"/>
          <w:szCs w:val="22"/>
        </w:rPr>
        <w:t xml:space="preserve"> and provide </w:t>
      </w:r>
      <w:r w:rsidR="000278D4" w:rsidRPr="002F7627">
        <w:rPr>
          <w:sz w:val="22"/>
          <w:szCs w:val="22"/>
        </w:rPr>
        <w:t>best</w:t>
      </w:r>
      <w:r w:rsidR="00FF3053" w:rsidRPr="002F7627">
        <w:rPr>
          <w:sz w:val="22"/>
          <w:szCs w:val="22"/>
        </w:rPr>
        <w:t xml:space="preserve"> solution</w:t>
      </w:r>
      <w:r w:rsidR="000278D4" w:rsidRPr="002F7627">
        <w:rPr>
          <w:sz w:val="22"/>
          <w:szCs w:val="22"/>
        </w:rPr>
        <w:t xml:space="preserve"> from the samples provided</w:t>
      </w:r>
      <w:r w:rsidR="003C1C98">
        <w:rPr>
          <w:sz w:val="22"/>
          <w:szCs w:val="22"/>
        </w:rPr>
        <w:t xml:space="preserve">. </w:t>
      </w:r>
      <w:r w:rsidR="003C1C98" w:rsidRPr="003C1C98">
        <w:rPr>
          <w:color w:val="FF0000"/>
          <w:sz w:val="22"/>
          <w:szCs w:val="22"/>
        </w:rPr>
        <w:t>In the scenario studied</w:t>
      </w:r>
      <w:r w:rsidR="003C1C98">
        <w:rPr>
          <w:color w:val="FF0000"/>
          <w:sz w:val="22"/>
          <w:szCs w:val="22"/>
        </w:rPr>
        <w:t>,</w:t>
      </w:r>
      <w:r w:rsidR="003C1C98" w:rsidRPr="003C1C98">
        <w:rPr>
          <w:color w:val="FF0000"/>
          <w:sz w:val="22"/>
          <w:szCs w:val="22"/>
        </w:rPr>
        <w:t xml:space="preserve"> the </w:t>
      </w:r>
      <w:r w:rsidR="003C1C98">
        <w:rPr>
          <w:color w:val="FF0000"/>
          <w:sz w:val="22"/>
          <w:szCs w:val="22"/>
        </w:rPr>
        <w:t xml:space="preserve">proposed </w:t>
      </w:r>
      <w:r w:rsidR="003C1C98" w:rsidRPr="003C1C98">
        <w:rPr>
          <w:color w:val="FF0000"/>
          <w:sz w:val="22"/>
          <w:szCs w:val="22"/>
        </w:rPr>
        <w:t xml:space="preserve">method has managed to select the best correlation response between 13 candidates </w:t>
      </w:r>
      <w:r w:rsidR="003C1C98">
        <w:rPr>
          <w:color w:val="FF0000"/>
          <w:sz w:val="22"/>
          <w:szCs w:val="22"/>
        </w:rPr>
        <w:t xml:space="preserve">model </w:t>
      </w:r>
      <w:r w:rsidR="003C1C98" w:rsidRPr="003C1C98">
        <w:rPr>
          <w:color w:val="FF0000"/>
          <w:sz w:val="22"/>
          <w:szCs w:val="22"/>
        </w:rPr>
        <w:t>with the same CORA value</w:t>
      </w:r>
      <w:r w:rsidRPr="002F7627">
        <w:rPr>
          <w:sz w:val="22"/>
          <w:szCs w:val="22"/>
        </w:rPr>
        <w:t xml:space="preserve">. </w:t>
      </w:r>
      <w:r w:rsidR="00573685" w:rsidRPr="002F7627">
        <w:rPr>
          <w:sz w:val="22"/>
          <w:szCs w:val="22"/>
        </w:rPr>
        <w:t xml:space="preserve">The study has shown that in all cases MADM and CORA ratings are congruent and that MADM values were consistently lower than CORA for settings A </w:t>
      </w:r>
      <w:r w:rsidR="002F7627" w:rsidRPr="002F7627">
        <w:rPr>
          <w:sz w:val="22"/>
          <w:szCs w:val="22"/>
        </w:rPr>
        <w:t>(</w:t>
      </w:r>
      <w:r w:rsidR="002F7627" w:rsidRPr="002F7627">
        <w:rPr>
          <w:sz w:val="22"/>
          <w:szCs w:val="22"/>
          <w:lang w:val="en-US"/>
        </w:rPr>
        <w:t xml:space="preserve">n=1; m=2) and B (n=3; m=2), </w:t>
      </w:r>
      <w:r w:rsidR="00573685" w:rsidRPr="002F7627">
        <w:rPr>
          <w:sz w:val="22"/>
          <w:szCs w:val="22"/>
        </w:rPr>
        <w:t xml:space="preserve">which are recommended. For settings A and B, the MADM rating values are always lower than CORA, making MADM a more discriminative correlation method. The paper concludes that the current industrial </w:t>
      </w:r>
      <w:r w:rsidR="00323FC0" w:rsidRPr="002F7627">
        <w:rPr>
          <w:sz w:val="22"/>
          <w:szCs w:val="22"/>
        </w:rPr>
        <w:t xml:space="preserve">correlation </w:t>
      </w:r>
      <w:r w:rsidR="00573685" w:rsidRPr="002F7627">
        <w:rPr>
          <w:sz w:val="22"/>
          <w:szCs w:val="22"/>
        </w:rPr>
        <w:t>methods could be improved by adding a final loop of MADM rating</w:t>
      </w:r>
      <w:r w:rsidR="00B6375D" w:rsidRPr="002F7627">
        <w:rPr>
          <w:sz w:val="22"/>
          <w:szCs w:val="22"/>
        </w:rPr>
        <w:t xml:space="preserve">. </w:t>
      </w:r>
      <w:r w:rsidR="00CC3658" w:rsidRPr="002F7627">
        <w:rPr>
          <w:sz w:val="22"/>
          <w:szCs w:val="22"/>
        </w:rPr>
        <w:t>It is believed that this new framework can easily be implemented in an industrial setting and can improve the accuracy of human body model developments as well as designing safer vehicles.</w:t>
      </w:r>
    </w:p>
    <w:p w14:paraId="359453F7" w14:textId="6C99A8E7" w:rsidR="00CC3658" w:rsidRPr="00F6359B" w:rsidRDefault="00CC3658" w:rsidP="00CC3658">
      <w:pPr>
        <w:pStyle w:val="Heading1"/>
        <w:numPr>
          <w:ilvl w:val="0"/>
          <w:numId w:val="10"/>
        </w:numPr>
        <w:rPr>
          <w:rFonts w:eastAsiaTheme="minorHAnsi" w:cs="Times New Roman"/>
          <w:lang w:eastAsia="en-US"/>
        </w:rPr>
      </w:pPr>
      <w:r>
        <w:rPr>
          <w:rFonts w:eastAsiaTheme="minorHAnsi" w:cs="Times New Roman"/>
          <w:lang w:eastAsia="en-US"/>
        </w:rPr>
        <w:t>MADM software</w:t>
      </w:r>
    </w:p>
    <w:p w14:paraId="3396C23F" w14:textId="7AA4C1B5" w:rsidR="00092EF3" w:rsidRPr="004B6EEF" w:rsidRDefault="00CC3658" w:rsidP="00B6375D">
      <w:pPr>
        <w:spacing w:line="360" w:lineRule="auto"/>
        <w:jc w:val="both"/>
        <w:rPr>
          <w:b/>
          <w:bCs/>
          <w:kern w:val="32"/>
          <w:sz w:val="22"/>
          <w:szCs w:val="22"/>
        </w:rPr>
      </w:pPr>
      <w:r w:rsidRPr="004B6EEF">
        <w:rPr>
          <w:sz w:val="22"/>
          <w:szCs w:val="22"/>
        </w:rPr>
        <w:t>The MADM software is available by contacting the authors.</w:t>
      </w:r>
    </w:p>
    <w:p w14:paraId="4E0BBB9D" w14:textId="77777777" w:rsidR="00BB1754" w:rsidRPr="004B6EEF" w:rsidRDefault="00BB1754" w:rsidP="00BB1754">
      <w:pPr>
        <w:spacing w:line="240" w:lineRule="auto"/>
        <w:rPr>
          <w:sz w:val="22"/>
          <w:szCs w:val="22"/>
        </w:rPr>
      </w:pPr>
      <w:r w:rsidRPr="004B6EEF">
        <w:rPr>
          <w:sz w:val="22"/>
          <w:szCs w:val="22"/>
        </w:rPr>
        <w:t>This research did not receive any specific grant from funding agencies in the public, commercial, or</w:t>
      </w:r>
    </w:p>
    <w:p w14:paraId="7BB17906" w14:textId="77777777" w:rsidR="00BB1754" w:rsidRPr="004B6EEF" w:rsidRDefault="00BB1754" w:rsidP="00BB1754">
      <w:pPr>
        <w:spacing w:line="240" w:lineRule="auto"/>
        <w:rPr>
          <w:sz w:val="22"/>
          <w:szCs w:val="22"/>
        </w:rPr>
      </w:pPr>
      <w:proofErr w:type="gramStart"/>
      <w:r w:rsidRPr="004B6EEF">
        <w:rPr>
          <w:sz w:val="22"/>
          <w:szCs w:val="22"/>
        </w:rPr>
        <w:t>not-for-profit</w:t>
      </w:r>
      <w:proofErr w:type="gramEnd"/>
      <w:r w:rsidRPr="004B6EEF">
        <w:rPr>
          <w:sz w:val="22"/>
          <w:szCs w:val="22"/>
        </w:rPr>
        <w:t xml:space="preserve"> sectors.</w:t>
      </w:r>
    </w:p>
    <w:p w14:paraId="4725897A" w14:textId="77777777" w:rsidR="00BB1754" w:rsidRPr="004B6EEF" w:rsidRDefault="00BB1754" w:rsidP="00BB1754">
      <w:pPr>
        <w:spacing w:line="240" w:lineRule="auto"/>
        <w:rPr>
          <w:sz w:val="22"/>
          <w:szCs w:val="22"/>
        </w:rPr>
      </w:pPr>
    </w:p>
    <w:p w14:paraId="5E4E8C30" w14:textId="77777777" w:rsidR="00BB1754" w:rsidRPr="004B6EEF" w:rsidRDefault="00BB1754" w:rsidP="00BB1754">
      <w:pPr>
        <w:spacing w:line="240" w:lineRule="auto"/>
        <w:rPr>
          <w:sz w:val="22"/>
          <w:szCs w:val="22"/>
        </w:rPr>
      </w:pPr>
      <w:r w:rsidRPr="004B6EEF">
        <w:rPr>
          <w:sz w:val="22"/>
          <w:szCs w:val="22"/>
        </w:rPr>
        <w:t>Declarations of interest: none.</w:t>
      </w:r>
    </w:p>
    <w:p w14:paraId="17B0C6C8" w14:textId="01817412" w:rsidR="00235E88" w:rsidRDefault="00235E88" w:rsidP="00BB1754">
      <w:pPr>
        <w:spacing w:line="240" w:lineRule="auto"/>
      </w:pPr>
      <w:r>
        <w:br w:type="page"/>
      </w:r>
    </w:p>
    <w:p w14:paraId="0D8378D7" w14:textId="77777777" w:rsidR="00BB1754" w:rsidRDefault="00BB1754" w:rsidP="00BB1754">
      <w:pPr>
        <w:spacing w:line="240" w:lineRule="auto"/>
        <w:rPr>
          <w:b/>
          <w:bCs/>
          <w:kern w:val="32"/>
          <w:szCs w:val="32"/>
        </w:rPr>
      </w:pPr>
    </w:p>
    <w:p w14:paraId="5BD87669" w14:textId="41DEB41E" w:rsidR="006C4BF7" w:rsidRPr="00F6359B" w:rsidRDefault="006C4BF7" w:rsidP="001F15C3">
      <w:pPr>
        <w:pStyle w:val="Heading1"/>
        <w:rPr>
          <w:rFonts w:cs="Times New Roman"/>
        </w:rPr>
      </w:pPr>
      <w:r w:rsidRPr="00F6359B">
        <w:rPr>
          <w:rFonts w:cs="Times New Roman"/>
        </w:rPr>
        <w:t>References</w:t>
      </w:r>
    </w:p>
    <w:p w14:paraId="06CE8885" w14:textId="77777777" w:rsidR="00524926" w:rsidRPr="00F6359B" w:rsidRDefault="00524926" w:rsidP="001F15C3">
      <w:pPr>
        <w:pStyle w:val="ListParagraph"/>
        <w:numPr>
          <w:ilvl w:val="0"/>
          <w:numId w:val="12"/>
        </w:numPr>
        <w:autoSpaceDE w:val="0"/>
        <w:autoSpaceDN w:val="0"/>
        <w:adjustRightInd w:val="0"/>
        <w:spacing w:line="360" w:lineRule="auto"/>
        <w:ind w:left="714" w:hanging="357"/>
      </w:pPr>
      <w:bookmarkStart w:id="16" w:name="_Ref67036454"/>
      <w:bookmarkStart w:id="17" w:name="_Ref518381706"/>
      <w:bookmarkStart w:id="18" w:name="_Ref518044772"/>
      <w:bookmarkStart w:id="19" w:name="_Ref508780112"/>
      <w:bookmarkStart w:id="20" w:name="_Ref508712041"/>
      <w:bookmarkStart w:id="21" w:name="_Ref499714272"/>
      <w:proofErr w:type="spellStart"/>
      <w:r w:rsidRPr="00F6359B">
        <w:t>Viano</w:t>
      </w:r>
      <w:proofErr w:type="spellEnd"/>
      <w:r w:rsidRPr="00F6359B">
        <w:t xml:space="preserve">, D.C., 1978. Evaluation of biomechanical response and potential injury from thoracic impact. </w:t>
      </w:r>
      <w:proofErr w:type="spellStart"/>
      <w:r w:rsidRPr="00F6359B">
        <w:t>Aviat</w:t>
      </w:r>
      <w:proofErr w:type="spellEnd"/>
      <w:r w:rsidRPr="00F6359B">
        <w:t xml:space="preserve"> Space Environ Med 49(1):125-135.</w:t>
      </w:r>
      <w:bookmarkEnd w:id="16"/>
    </w:p>
    <w:p w14:paraId="3C581661" w14:textId="77777777" w:rsidR="00524926" w:rsidRPr="00F6359B" w:rsidRDefault="00524926" w:rsidP="001F15C3">
      <w:pPr>
        <w:pStyle w:val="ListParagraph"/>
        <w:numPr>
          <w:ilvl w:val="0"/>
          <w:numId w:val="12"/>
        </w:numPr>
        <w:autoSpaceDE w:val="0"/>
        <w:autoSpaceDN w:val="0"/>
        <w:adjustRightInd w:val="0"/>
        <w:spacing w:line="360" w:lineRule="auto"/>
      </w:pPr>
      <w:bookmarkStart w:id="22" w:name="_Ref518381868"/>
      <w:bookmarkStart w:id="23" w:name="_Ref67036036"/>
      <w:bookmarkStart w:id="24" w:name="_Ref518044869"/>
      <w:r w:rsidRPr="00F6359B">
        <w:t xml:space="preserve">Marcus, J.H., Morgan, R.M., </w:t>
      </w:r>
      <w:proofErr w:type="spellStart"/>
      <w:r w:rsidRPr="00F6359B">
        <w:t>Eppinger</w:t>
      </w:r>
      <w:proofErr w:type="spellEnd"/>
      <w:r w:rsidRPr="00F6359B">
        <w:t xml:space="preserve">, R., 1983. Human response to </w:t>
      </w:r>
      <w:proofErr w:type="spellStart"/>
      <w:r w:rsidRPr="00F6359B">
        <w:t>and</w:t>
      </w:r>
      <w:proofErr w:type="spellEnd"/>
      <w:r w:rsidRPr="00F6359B">
        <w:t xml:space="preserve"> injury from lateral impact. Stapp Car Crash Journal</w:t>
      </w:r>
      <w:bookmarkEnd w:id="22"/>
      <w:r w:rsidRPr="00F6359B">
        <w:t>, SAE 831634.</w:t>
      </w:r>
      <w:bookmarkEnd w:id="23"/>
    </w:p>
    <w:p w14:paraId="1A5F6CB2" w14:textId="77777777" w:rsidR="00524926" w:rsidRPr="00F6359B" w:rsidRDefault="00524926" w:rsidP="001F15C3">
      <w:pPr>
        <w:pStyle w:val="ListParagraph"/>
        <w:numPr>
          <w:ilvl w:val="0"/>
          <w:numId w:val="12"/>
        </w:numPr>
        <w:spacing w:line="360" w:lineRule="auto"/>
        <w:rPr>
          <w:lang w:val="en-US"/>
        </w:rPr>
      </w:pPr>
      <w:bookmarkStart w:id="25" w:name="_Ref518381926"/>
      <w:bookmarkStart w:id="26" w:name="_Ref518382590"/>
      <w:proofErr w:type="spellStart"/>
      <w:r w:rsidRPr="00F6359B">
        <w:rPr>
          <w:lang w:val="es-ES"/>
        </w:rPr>
        <w:t>Trosseille</w:t>
      </w:r>
      <w:proofErr w:type="spellEnd"/>
      <w:r w:rsidRPr="00F6359B">
        <w:rPr>
          <w:lang w:val="es-ES"/>
        </w:rPr>
        <w:t xml:space="preserve">, X., </w:t>
      </w:r>
      <w:proofErr w:type="spellStart"/>
      <w:r w:rsidRPr="00F6359B">
        <w:rPr>
          <w:lang w:val="es-ES"/>
        </w:rPr>
        <w:t>Yoganandan</w:t>
      </w:r>
      <w:proofErr w:type="spellEnd"/>
      <w:r w:rsidRPr="00F6359B">
        <w:rPr>
          <w:lang w:val="es-ES"/>
        </w:rPr>
        <w:t xml:space="preserve">, N., Pintar, F.A., 2015. </w:t>
      </w:r>
      <w:r w:rsidRPr="00F6359B">
        <w:rPr>
          <w:lang w:val="en-US"/>
        </w:rPr>
        <w:t>Normalization and Scaling for Human Response Corridors and Development of Injury Risk Curves. In: Accidental injury: Biomechanics and prevention, pages 769-792.</w:t>
      </w:r>
      <w:bookmarkEnd w:id="25"/>
    </w:p>
    <w:p w14:paraId="59D999E4" w14:textId="77777777" w:rsidR="00524926" w:rsidRPr="00F6359B" w:rsidRDefault="00524926" w:rsidP="001F15C3">
      <w:pPr>
        <w:pStyle w:val="ListParagraph"/>
        <w:numPr>
          <w:ilvl w:val="0"/>
          <w:numId w:val="12"/>
        </w:numPr>
        <w:spacing w:line="360" w:lineRule="auto"/>
        <w:rPr>
          <w:lang w:val="en-US"/>
        </w:rPr>
      </w:pPr>
      <w:bookmarkStart w:id="27" w:name="_Ref518381991"/>
      <w:bookmarkStart w:id="28" w:name="_Ref508712379"/>
      <w:bookmarkStart w:id="29" w:name="_Ref526525450"/>
      <w:bookmarkEnd w:id="24"/>
      <w:bookmarkEnd w:id="26"/>
      <w:proofErr w:type="spellStart"/>
      <w:r w:rsidRPr="00F6359B">
        <w:rPr>
          <w:lang w:val="en-US"/>
        </w:rPr>
        <w:t>Brumbelow</w:t>
      </w:r>
      <w:proofErr w:type="spellEnd"/>
      <w:r w:rsidRPr="00F6359B">
        <w:rPr>
          <w:lang w:val="en-US"/>
        </w:rPr>
        <w:t xml:space="preserve">, M., </w:t>
      </w:r>
      <w:proofErr w:type="spellStart"/>
      <w:r w:rsidRPr="00F6359B">
        <w:rPr>
          <w:lang w:val="en-US"/>
        </w:rPr>
        <w:t>Zuby</w:t>
      </w:r>
      <w:proofErr w:type="spellEnd"/>
      <w:r w:rsidRPr="00F6359B">
        <w:rPr>
          <w:lang w:val="en-US"/>
        </w:rPr>
        <w:t xml:space="preserve">, D., 2009. Impact and Injury Patterns in Frontal Crashes of Vehicles </w:t>
      </w:r>
      <w:proofErr w:type="gramStart"/>
      <w:r w:rsidRPr="00F6359B">
        <w:rPr>
          <w:lang w:val="en-US"/>
        </w:rPr>
        <w:t>With</w:t>
      </w:r>
      <w:proofErr w:type="gramEnd"/>
      <w:r w:rsidRPr="00F6359B">
        <w:rPr>
          <w:lang w:val="en-US"/>
        </w:rPr>
        <w:t xml:space="preserve"> Good Ratings for Frontal Crash Protection, in: 21st International Technical Conference on the Enhanced Safety of Vehicles (ESV), Paper No. 09-0257, Stuttgart.</w:t>
      </w:r>
      <w:bookmarkEnd w:id="27"/>
    </w:p>
    <w:p w14:paraId="0BF1A6A2" w14:textId="77777777" w:rsidR="00524926" w:rsidRPr="00F6359B" w:rsidRDefault="00524926" w:rsidP="001F15C3">
      <w:pPr>
        <w:pStyle w:val="ListParagraph"/>
        <w:numPr>
          <w:ilvl w:val="0"/>
          <w:numId w:val="12"/>
        </w:numPr>
        <w:autoSpaceDE w:val="0"/>
        <w:autoSpaceDN w:val="0"/>
        <w:adjustRightInd w:val="0"/>
        <w:spacing w:line="360" w:lineRule="auto"/>
      </w:pPr>
      <w:bookmarkStart w:id="30" w:name="_Ref67036350"/>
      <w:bookmarkStart w:id="31" w:name="_Ref508712597"/>
      <w:bookmarkStart w:id="32" w:name="_Ref518381995"/>
      <w:bookmarkEnd w:id="28"/>
      <w:r w:rsidRPr="00F6359B">
        <w:t xml:space="preserve">Sun, W., </w:t>
      </w:r>
      <w:proofErr w:type="spellStart"/>
      <w:r w:rsidRPr="00F6359B">
        <w:t>Jin</w:t>
      </w:r>
      <w:proofErr w:type="spellEnd"/>
      <w:r w:rsidRPr="00F6359B">
        <w:t xml:space="preserve">, J.H., Reed, M.P., </w:t>
      </w:r>
      <w:proofErr w:type="spellStart"/>
      <w:r w:rsidRPr="00F6359B">
        <w:t>Gayzik</w:t>
      </w:r>
      <w:proofErr w:type="spellEnd"/>
      <w:r w:rsidRPr="00F6359B">
        <w:t xml:space="preserve">, F.S., </w:t>
      </w:r>
      <w:proofErr w:type="spellStart"/>
      <w:r w:rsidRPr="00F6359B">
        <w:t>Danelson</w:t>
      </w:r>
      <w:proofErr w:type="spellEnd"/>
      <w:r w:rsidRPr="00F6359B">
        <w:t>, K.A., Bass, C.R., Zhang, J.Y., Rupp, J.D., 2016. A method for developing biomechanical response corridors based on principal component analysis. Journal of biomechanics.</w:t>
      </w:r>
      <w:bookmarkEnd w:id="30"/>
    </w:p>
    <w:p w14:paraId="5FE4A5C3" w14:textId="24877BBD" w:rsidR="00143829" w:rsidRPr="00F6359B" w:rsidRDefault="00143829" w:rsidP="001F15C3">
      <w:pPr>
        <w:pStyle w:val="ListParagraph"/>
        <w:numPr>
          <w:ilvl w:val="0"/>
          <w:numId w:val="12"/>
        </w:numPr>
        <w:autoSpaceDE w:val="0"/>
        <w:autoSpaceDN w:val="0"/>
        <w:adjustRightInd w:val="0"/>
        <w:spacing w:line="360" w:lineRule="auto"/>
      </w:pPr>
      <w:bookmarkStart w:id="33" w:name="_Ref67036494"/>
      <w:bookmarkEnd w:id="29"/>
      <w:bookmarkEnd w:id="31"/>
      <w:bookmarkEnd w:id="32"/>
      <w:r w:rsidRPr="00F6359B">
        <w:rPr>
          <w:lang w:val="de-DE"/>
        </w:rPr>
        <w:t xml:space="preserve">Gehre, C., Gades, H., Wernicke, P., 2009. </w:t>
      </w:r>
      <w:r w:rsidRPr="00F6359B">
        <w:t>Objective Rating of Signals Using Test and Simulation Responses; Paper Number 09-0407; 21st. ESV Conference; Stuttga</w:t>
      </w:r>
      <w:r w:rsidR="00DB12C3" w:rsidRPr="00F6359B">
        <w:t>rt; Germany</w:t>
      </w:r>
      <w:r w:rsidRPr="00F6359B">
        <w:t>.</w:t>
      </w:r>
      <w:bookmarkEnd w:id="17"/>
      <w:bookmarkEnd w:id="33"/>
    </w:p>
    <w:p w14:paraId="721E1F93" w14:textId="77777777" w:rsidR="009963EC" w:rsidRPr="00F6359B" w:rsidRDefault="009963EC" w:rsidP="001F15C3">
      <w:pPr>
        <w:pStyle w:val="ListParagraph"/>
        <w:numPr>
          <w:ilvl w:val="0"/>
          <w:numId w:val="12"/>
        </w:numPr>
        <w:autoSpaceDE w:val="0"/>
        <w:autoSpaceDN w:val="0"/>
        <w:adjustRightInd w:val="0"/>
        <w:spacing w:line="360" w:lineRule="auto"/>
      </w:pPr>
      <w:bookmarkStart w:id="34" w:name="_Ref518045529"/>
      <w:bookmarkStart w:id="35" w:name="_Ref67036497"/>
      <w:bookmarkStart w:id="36" w:name="_Ref518381711"/>
      <w:bookmarkStart w:id="37" w:name="_Ref508712155"/>
      <w:r w:rsidRPr="00F6359B">
        <w:t xml:space="preserve">Barbat, S., Fu, Y., Zhan, Z., Yang, R.J., </w:t>
      </w:r>
      <w:proofErr w:type="spellStart"/>
      <w:r w:rsidRPr="00F6359B">
        <w:t>Gehre</w:t>
      </w:r>
      <w:proofErr w:type="spellEnd"/>
      <w:r w:rsidRPr="00F6359B">
        <w:t xml:space="preserve">, C., 2013. </w:t>
      </w:r>
      <w:r w:rsidRPr="00F6359B">
        <w:rPr>
          <w:lang w:val="en-US"/>
        </w:rPr>
        <w:t xml:space="preserve">Objective Rating Metric for Dynamic Systems. </w:t>
      </w:r>
      <w:r w:rsidRPr="00F6359B">
        <w:t xml:space="preserve"> Paper Number 13-0448, 21st. ESV Conference</w:t>
      </w:r>
      <w:r w:rsidRPr="00F6359B">
        <w:rPr>
          <w:lang w:val="en-US"/>
        </w:rPr>
        <w:t xml:space="preserve"> Seoul, Republic of Korea.</w:t>
      </w:r>
      <w:bookmarkEnd w:id="34"/>
      <w:bookmarkEnd w:id="35"/>
    </w:p>
    <w:p w14:paraId="61B820D3" w14:textId="2CE81406" w:rsidR="00143829" w:rsidRDefault="00143829" w:rsidP="001F15C3">
      <w:pPr>
        <w:pStyle w:val="ListParagraph"/>
        <w:numPr>
          <w:ilvl w:val="0"/>
          <w:numId w:val="12"/>
        </w:numPr>
        <w:autoSpaceDE w:val="0"/>
        <w:autoSpaceDN w:val="0"/>
        <w:adjustRightInd w:val="0"/>
        <w:spacing w:line="360" w:lineRule="auto"/>
      </w:pPr>
      <w:bookmarkStart w:id="38" w:name="_Ref67035606"/>
      <w:r w:rsidRPr="00F6359B">
        <w:rPr>
          <w:lang w:val="de-DE"/>
        </w:rPr>
        <w:t xml:space="preserve">Zhan, Z., Fu, Y., Yang, R.-J. 2011. </w:t>
      </w:r>
      <w:r w:rsidRPr="00F6359B">
        <w:t>Enhanced Error Assessment of Response Time Histories (EEARTH) Metric and Calibration Process; SAE 2011 World Congress; SAE 2011-01-0245; Detroit; MI; USA.</w:t>
      </w:r>
      <w:bookmarkEnd w:id="36"/>
      <w:bookmarkEnd w:id="38"/>
    </w:p>
    <w:p w14:paraId="28DBC322" w14:textId="77777777" w:rsidR="00C252BD" w:rsidRPr="00237F9F" w:rsidRDefault="00C252BD" w:rsidP="00DC334B">
      <w:pPr>
        <w:pStyle w:val="ListParagraph"/>
        <w:numPr>
          <w:ilvl w:val="0"/>
          <w:numId w:val="12"/>
        </w:numPr>
        <w:autoSpaceDE w:val="0"/>
        <w:autoSpaceDN w:val="0"/>
        <w:adjustRightInd w:val="0"/>
        <w:spacing w:after="200" w:line="360" w:lineRule="auto"/>
      </w:pPr>
      <w:bookmarkStart w:id="39" w:name="_Ref67650217"/>
      <w:r w:rsidRPr="0093542B">
        <w:t xml:space="preserve">Barbat, S., Fu, Y., Zhan, Z., Yang, R.J., </w:t>
      </w:r>
      <w:proofErr w:type="spellStart"/>
      <w:r w:rsidRPr="0093542B">
        <w:t>Gehre</w:t>
      </w:r>
      <w:proofErr w:type="spellEnd"/>
      <w:r w:rsidRPr="0093542B">
        <w:t xml:space="preserve">, C., 2013. </w:t>
      </w:r>
      <w:r w:rsidRPr="00237F9F">
        <w:rPr>
          <w:lang w:val="en-US"/>
        </w:rPr>
        <w:t>Objective Rat</w:t>
      </w:r>
      <w:r>
        <w:rPr>
          <w:lang w:val="en-US"/>
        </w:rPr>
        <w:t xml:space="preserve">ing Metric for Dynamic Systems. </w:t>
      </w:r>
      <w:r w:rsidRPr="00237F9F">
        <w:t xml:space="preserve"> </w:t>
      </w:r>
      <w:r>
        <w:t xml:space="preserve">Paper Number 13-0448, </w:t>
      </w:r>
      <w:r w:rsidRPr="00237F9F">
        <w:t>21st. ESV Conference</w:t>
      </w:r>
      <w:r w:rsidRPr="00237F9F">
        <w:rPr>
          <w:lang w:val="en-US"/>
        </w:rPr>
        <w:t xml:space="preserve"> Seoul, Republic of Korea.</w:t>
      </w:r>
      <w:bookmarkEnd w:id="39"/>
    </w:p>
    <w:p w14:paraId="78A6335F" w14:textId="70146AD5" w:rsidR="009963EC" w:rsidRPr="00F6359B" w:rsidRDefault="009963EC" w:rsidP="001F15C3">
      <w:pPr>
        <w:pStyle w:val="ListParagraph"/>
        <w:numPr>
          <w:ilvl w:val="0"/>
          <w:numId w:val="12"/>
        </w:numPr>
        <w:autoSpaceDE w:val="0"/>
        <w:autoSpaceDN w:val="0"/>
        <w:adjustRightInd w:val="0"/>
        <w:spacing w:line="360" w:lineRule="auto"/>
      </w:pPr>
      <w:bookmarkStart w:id="40" w:name="_Ref67035707"/>
      <w:r w:rsidRPr="00F6359B">
        <w:t>Peres, J, Bastien, C, Christensen, J &amp; Asgharpour, Z 2019, 'A Minimum Area Discrepancy Method (MADM) for Force Displacement Response Correlation', Computer Methods in Biomechanics and Biomedical Engineering, vol. (In-Press), GCMB-2018-045, pp. (In-Press). https://doi.org/10.1080/10255842.2019.1610745</w:t>
      </w:r>
      <w:bookmarkEnd w:id="40"/>
    </w:p>
    <w:p w14:paraId="6C18858A" w14:textId="77777777" w:rsidR="00524926" w:rsidRPr="00F6359B" w:rsidRDefault="00524926" w:rsidP="001F15C3">
      <w:pPr>
        <w:pStyle w:val="ListParagraph"/>
        <w:numPr>
          <w:ilvl w:val="0"/>
          <w:numId w:val="12"/>
        </w:numPr>
        <w:spacing w:line="360" w:lineRule="auto"/>
        <w:rPr>
          <w:lang w:val="en-US"/>
        </w:rPr>
      </w:pPr>
      <w:bookmarkStart w:id="41" w:name="_Ref518044872"/>
      <w:bookmarkStart w:id="42" w:name="_Ref508712061"/>
      <w:bookmarkStart w:id="43" w:name="_Ref518382918"/>
      <w:bookmarkStart w:id="44" w:name="_Ref518381827"/>
      <w:bookmarkEnd w:id="18"/>
      <w:bookmarkEnd w:id="19"/>
      <w:bookmarkEnd w:id="37"/>
      <w:proofErr w:type="spellStart"/>
      <w:r w:rsidRPr="00F6359B">
        <w:rPr>
          <w:bCs/>
          <w:lang w:val="fr-FR"/>
        </w:rPr>
        <w:t>Lebarbé</w:t>
      </w:r>
      <w:proofErr w:type="spellEnd"/>
      <w:r w:rsidRPr="00F6359B">
        <w:rPr>
          <w:bCs/>
          <w:lang w:val="fr-FR"/>
        </w:rPr>
        <w:t xml:space="preserve">, M., Donnelly, B., Petit, P., </w:t>
      </w:r>
      <w:proofErr w:type="spellStart"/>
      <w:r w:rsidRPr="00F6359B">
        <w:rPr>
          <w:bCs/>
          <w:lang w:val="fr-FR"/>
        </w:rPr>
        <w:t>Moorhouse</w:t>
      </w:r>
      <w:proofErr w:type="spellEnd"/>
      <w:r w:rsidRPr="00F6359B">
        <w:rPr>
          <w:bCs/>
          <w:lang w:val="fr-FR"/>
        </w:rPr>
        <w:t xml:space="preserve"> P., 2015. </w:t>
      </w:r>
      <w:r w:rsidRPr="00F6359B">
        <w:rPr>
          <w:bCs/>
          <w:lang w:val="en-US"/>
        </w:rPr>
        <w:t xml:space="preserve">A Frontal Response Specification for Assessing the </w:t>
      </w:r>
      <w:proofErr w:type="spellStart"/>
      <w:r w:rsidRPr="00F6359B">
        <w:rPr>
          <w:bCs/>
          <w:lang w:val="en-US"/>
        </w:rPr>
        <w:t>Biofidelity</w:t>
      </w:r>
      <w:proofErr w:type="spellEnd"/>
      <w:r w:rsidRPr="00F6359B">
        <w:rPr>
          <w:bCs/>
          <w:lang w:val="en-US"/>
        </w:rPr>
        <w:t xml:space="preserve"> of an Anthropometric Test Dummy Part 2 ‐Lower Body. IRCOBI, Paper # IRC-15-59.</w:t>
      </w:r>
      <w:bookmarkEnd w:id="41"/>
    </w:p>
    <w:p w14:paraId="0C45B9FE" w14:textId="77777777" w:rsidR="00524926" w:rsidRPr="00F6359B" w:rsidRDefault="00524926" w:rsidP="001F15C3">
      <w:pPr>
        <w:pStyle w:val="ListParagraph"/>
        <w:numPr>
          <w:ilvl w:val="0"/>
          <w:numId w:val="12"/>
        </w:numPr>
        <w:spacing w:line="360" w:lineRule="auto"/>
        <w:rPr>
          <w:lang w:val="en-US"/>
        </w:rPr>
      </w:pPr>
      <w:bookmarkStart w:id="45" w:name="_Ref526525704"/>
      <w:bookmarkStart w:id="46" w:name="_Ref518044981"/>
      <w:bookmarkStart w:id="47" w:name="_Ref508712173"/>
      <w:bookmarkEnd w:id="42"/>
      <w:proofErr w:type="spellStart"/>
      <w:r w:rsidRPr="00F6359B">
        <w:rPr>
          <w:bCs/>
          <w:lang w:val="fr-FR"/>
        </w:rPr>
        <w:lastRenderedPageBreak/>
        <w:t>Lebarbé</w:t>
      </w:r>
      <w:proofErr w:type="spellEnd"/>
      <w:r w:rsidRPr="00F6359B">
        <w:rPr>
          <w:bCs/>
          <w:lang w:val="fr-FR"/>
        </w:rPr>
        <w:t xml:space="preserve">, M., Donnelly, B., Petit, P., </w:t>
      </w:r>
      <w:proofErr w:type="spellStart"/>
      <w:r w:rsidRPr="00F6359B">
        <w:rPr>
          <w:bCs/>
          <w:lang w:val="fr-FR"/>
        </w:rPr>
        <w:t>Moorhouse</w:t>
      </w:r>
      <w:proofErr w:type="spellEnd"/>
      <w:r w:rsidRPr="00F6359B">
        <w:rPr>
          <w:bCs/>
          <w:lang w:val="fr-FR"/>
        </w:rPr>
        <w:t xml:space="preserve"> P., 2015. </w:t>
      </w:r>
      <w:r w:rsidRPr="00F6359B">
        <w:rPr>
          <w:bCs/>
          <w:lang w:val="en-US"/>
        </w:rPr>
        <w:t xml:space="preserve">A Frontal Response Specification for Assessing the </w:t>
      </w:r>
      <w:proofErr w:type="spellStart"/>
      <w:r w:rsidRPr="00F6359B">
        <w:rPr>
          <w:bCs/>
          <w:lang w:val="en-US"/>
        </w:rPr>
        <w:t>Biofidelity</w:t>
      </w:r>
      <w:proofErr w:type="spellEnd"/>
      <w:r w:rsidRPr="00F6359B">
        <w:rPr>
          <w:bCs/>
          <w:lang w:val="en-US"/>
        </w:rPr>
        <w:t xml:space="preserve"> of an Anthropometric Test Dummy Part 1 ‐Upper Body. IRCOBI, </w:t>
      </w:r>
      <w:r w:rsidRPr="00F6359B">
        <w:t xml:space="preserve">Paper # </w:t>
      </w:r>
      <w:r w:rsidRPr="00F6359B">
        <w:rPr>
          <w:bCs/>
          <w:lang w:val="en-US"/>
        </w:rPr>
        <w:t>IRC-15-58.</w:t>
      </w:r>
      <w:bookmarkEnd w:id="45"/>
    </w:p>
    <w:p w14:paraId="69FCFEBE" w14:textId="77777777" w:rsidR="00524926" w:rsidRPr="00F6359B" w:rsidRDefault="00524926" w:rsidP="001F15C3">
      <w:pPr>
        <w:pStyle w:val="ListParagraph"/>
        <w:numPr>
          <w:ilvl w:val="0"/>
          <w:numId w:val="12"/>
        </w:numPr>
        <w:autoSpaceDE w:val="0"/>
        <w:autoSpaceDN w:val="0"/>
        <w:adjustRightInd w:val="0"/>
        <w:spacing w:line="360" w:lineRule="auto"/>
      </w:pPr>
      <w:bookmarkStart w:id="48" w:name="_Ref526525318"/>
      <w:bookmarkEnd w:id="46"/>
      <w:bookmarkEnd w:id="47"/>
      <w:proofErr w:type="spellStart"/>
      <w:r w:rsidRPr="00F6359B">
        <w:t>Lobdell</w:t>
      </w:r>
      <w:proofErr w:type="spellEnd"/>
      <w:r w:rsidRPr="00F6359B">
        <w:t xml:space="preserve">, T.E., </w:t>
      </w:r>
      <w:proofErr w:type="spellStart"/>
      <w:r w:rsidRPr="00F6359B">
        <w:t>Kroell</w:t>
      </w:r>
      <w:proofErr w:type="spellEnd"/>
      <w:r w:rsidRPr="00F6359B">
        <w:t xml:space="preserve">, C.K., Schneider, D.C., </w:t>
      </w:r>
      <w:proofErr w:type="spellStart"/>
      <w:r w:rsidRPr="00F6359B">
        <w:t>Hering</w:t>
      </w:r>
      <w:proofErr w:type="spellEnd"/>
      <w:r w:rsidRPr="00F6359B">
        <w:t>, W.E., Nahum, A.M., 1973 Impact Response of the Human Thorax, In: King W.F., Mertz H.J. (</w:t>
      </w:r>
      <w:proofErr w:type="spellStart"/>
      <w:r w:rsidRPr="00F6359B">
        <w:t>eds</w:t>
      </w:r>
      <w:proofErr w:type="spellEnd"/>
      <w:r w:rsidRPr="00F6359B">
        <w:t>) Human Impact Response. Springer, Boston, MA.</w:t>
      </w:r>
      <w:bookmarkEnd w:id="48"/>
    </w:p>
    <w:p w14:paraId="2D5DDFD5" w14:textId="77777777" w:rsidR="00524926" w:rsidRPr="00F6359B" w:rsidRDefault="00524926" w:rsidP="001F15C3">
      <w:pPr>
        <w:pStyle w:val="ListParagraph"/>
        <w:numPr>
          <w:ilvl w:val="0"/>
          <w:numId w:val="12"/>
        </w:numPr>
        <w:spacing w:line="360" w:lineRule="auto"/>
        <w:rPr>
          <w:lang w:val="en-US"/>
        </w:rPr>
      </w:pPr>
      <w:bookmarkStart w:id="49" w:name="_Ref526525835"/>
      <w:bookmarkStart w:id="50" w:name="_Ref67036050"/>
      <w:proofErr w:type="spellStart"/>
      <w:r w:rsidRPr="00F6359B">
        <w:t>Lebarbé</w:t>
      </w:r>
      <w:proofErr w:type="spellEnd"/>
      <w:r w:rsidRPr="00F6359B">
        <w:t xml:space="preserve">, M., Petit, P., 2012. New </w:t>
      </w:r>
      <w:proofErr w:type="spellStart"/>
      <w:r w:rsidRPr="00F6359B">
        <w:t>Biofidelity</w:t>
      </w:r>
      <w:proofErr w:type="spellEnd"/>
      <w:r w:rsidRPr="00F6359B">
        <w:t xml:space="preserve"> Targets for the Thorax of a 50th Percentile Adult Male in Frontal Impact. Proceedings of the 2012 IRCOBI, Paper # IRC-12-89.</w:t>
      </w:r>
      <w:bookmarkEnd w:id="49"/>
      <w:bookmarkEnd w:id="50"/>
    </w:p>
    <w:p w14:paraId="34358326" w14:textId="12DDB3C1" w:rsidR="00524926" w:rsidRPr="00F6359B" w:rsidRDefault="00524926" w:rsidP="001F15C3">
      <w:pPr>
        <w:pStyle w:val="ListParagraph"/>
        <w:numPr>
          <w:ilvl w:val="0"/>
          <w:numId w:val="12"/>
        </w:numPr>
        <w:autoSpaceDE w:val="0"/>
        <w:autoSpaceDN w:val="0"/>
        <w:adjustRightInd w:val="0"/>
        <w:spacing w:line="360" w:lineRule="auto"/>
      </w:pPr>
      <w:r w:rsidRPr="00F6359B">
        <w:t xml:space="preserve"> </w:t>
      </w:r>
      <w:bookmarkStart w:id="51" w:name="_Ref518045119"/>
      <w:bookmarkStart w:id="52" w:name="_Ref518045083"/>
      <w:bookmarkStart w:id="53" w:name="_Ref508712376"/>
      <w:bookmarkStart w:id="54" w:name="_Ref518045457"/>
      <w:bookmarkStart w:id="55" w:name="_Ref508712440"/>
      <w:bookmarkStart w:id="56" w:name="_Ref508712169"/>
      <w:bookmarkStart w:id="57" w:name="_Ref67036338"/>
      <w:r w:rsidRPr="00F6359B">
        <w:rPr>
          <w:lang w:val="de-DE"/>
        </w:rPr>
        <w:t xml:space="preserve">Kroell C, Schneider D, Nahum A., 1971. </w:t>
      </w:r>
      <w:r w:rsidRPr="00F6359B">
        <w:t xml:space="preserve">Impact tolerance and response of the human thorax. </w:t>
      </w:r>
      <w:hyperlink r:id="rId44" w:tooltip="Stapp car crash journal." w:history="1">
        <w:r w:rsidRPr="00F6359B">
          <w:rPr>
            <w:lang w:val="en-US"/>
          </w:rPr>
          <w:t>Stapp Car Crash J.</w:t>
        </w:r>
      </w:hyperlink>
      <w:r w:rsidRPr="00F6359B">
        <w:rPr>
          <w:lang w:val="en-US"/>
        </w:rPr>
        <w:t>,</w:t>
      </w:r>
      <w:r w:rsidRPr="00F6359B">
        <w:t xml:space="preserve"> Paper #710851, pages 84‐134.</w:t>
      </w:r>
      <w:bookmarkEnd w:id="51"/>
    </w:p>
    <w:p w14:paraId="3286C7E6" w14:textId="32C91ED2" w:rsidR="000048A1" w:rsidRDefault="000048A1" w:rsidP="001F15C3">
      <w:pPr>
        <w:pStyle w:val="ListParagraph"/>
        <w:numPr>
          <w:ilvl w:val="0"/>
          <w:numId w:val="12"/>
        </w:numPr>
        <w:autoSpaceDE w:val="0"/>
        <w:autoSpaceDN w:val="0"/>
        <w:adjustRightInd w:val="0"/>
        <w:spacing w:line="360" w:lineRule="auto"/>
      </w:pPr>
      <w:bookmarkStart w:id="58" w:name="_Ref67040197"/>
      <w:r w:rsidRPr="00F6359B">
        <w:t xml:space="preserve">Driver Airbag Model, TASS International (A Siemens Business). </w:t>
      </w:r>
      <w:hyperlink r:id="rId45" w:history="1">
        <w:r w:rsidR="001A63E5" w:rsidRPr="00541A62">
          <w:rPr>
            <w:rStyle w:val="Hyperlink"/>
          </w:rPr>
          <w:t>https://tass.plm.automation.siemens.com/madymo-solver</w:t>
        </w:r>
      </w:hyperlink>
      <w:bookmarkEnd w:id="58"/>
    </w:p>
    <w:p w14:paraId="5B2C9066" w14:textId="76AE000E" w:rsidR="001A63E5" w:rsidRPr="00F6359B" w:rsidRDefault="001A63E5" w:rsidP="002D6E01">
      <w:pPr>
        <w:pStyle w:val="ListParagraph"/>
        <w:numPr>
          <w:ilvl w:val="0"/>
          <w:numId w:val="12"/>
        </w:numPr>
        <w:autoSpaceDE w:val="0"/>
        <w:autoSpaceDN w:val="0"/>
        <w:adjustRightInd w:val="0"/>
        <w:spacing w:line="360" w:lineRule="auto"/>
      </w:pPr>
      <w:bookmarkStart w:id="59" w:name="_Ref67642578"/>
      <w:r>
        <w:t xml:space="preserve">H. </w:t>
      </w:r>
      <w:proofErr w:type="spellStart"/>
      <w:r>
        <w:t>Dörnhoff</w:t>
      </w:r>
      <w:proofErr w:type="spellEnd"/>
      <w:r>
        <w:t xml:space="preserve">, A. </w:t>
      </w:r>
      <w:proofErr w:type="spellStart"/>
      <w:r>
        <w:t>Hirth</w:t>
      </w:r>
      <w:proofErr w:type="spellEnd"/>
      <w:r>
        <w:t xml:space="preserve">, R. </w:t>
      </w:r>
      <w:proofErr w:type="spellStart"/>
      <w:r>
        <w:t>Remensperger</w:t>
      </w:r>
      <w:proofErr w:type="spellEnd"/>
      <w:r>
        <w:t xml:space="preserve">, D. </w:t>
      </w:r>
      <w:proofErr w:type="spellStart"/>
      <w:r>
        <w:t>Ruckdeschel</w:t>
      </w:r>
      <w:proofErr w:type="spellEnd"/>
      <w:r>
        <w:t xml:space="preserve">, B. Specht, S. Weber, “Applying Standardized </w:t>
      </w:r>
      <w:proofErr w:type="spellStart"/>
      <w:r>
        <w:t>Modeling</w:t>
      </w:r>
      <w:proofErr w:type="spellEnd"/>
      <w:r>
        <w:t xml:space="preserve"> Guidelines for Airbag Models”, Airbag 2012</w:t>
      </w:r>
      <w:r w:rsidR="00923329">
        <w:t>,</w:t>
      </w:r>
      <w:r>
        <w:t xml:space="preserve"> Karlsruhe</w:t>
      </w:r>
      <w:r w:rsidR="00923329">
        <w:t>,</w:t>
      </w:r>
      <w:r>
        <w:t xml:space="preserve"> 2012</w:t>
      </w:r>
      <w:bookmarkStart w:id="60" w:name="_GoBack"/>
      <w:bookmarkEnd w:id="20"/>
      <w:bookmarkEnd w:id="21"/>
      <w:bookmarkEnd w:id="43"/>
      <w:bookmarkEnd w:id="44"/>
      <w:bookmarkEnd w:id="52"/>
      <w:bookmarkEnd w:id="53"/>
      <w:bookmarkEnd w:id="54"/>
      <w:bookmarkEnd w:id="55"/>
      <w:bookmarkEnd w:id="56"/>
      <w:bookmarkEnd w:id="57"/>
      <w:bookmarkEnd w:id="59"/>
      <w:bookmarkEnd w:id="60"/>
    </w:p>
    <w:sectPr w:rsidR="001A63E5" w:rsidRPr="00F6359B" w:rsidSect="00E8548B">
      <w:headerReference w:type="default" r:id="rId46"/>
      <w:footerReference w:type="default" r:id="rId47"/>
      <w:pgSz w:w="11901" w:h="16840" w:code="9"/>
      <w:pgMar w:top="1440" w:right="1080" w:bottom="1440" w:left="1080"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227D61" w16cex:dateUtc="2021-10-26T1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79E93B" w16cid:durableId="252278D2"/>
  <w16cid:commentId w16cid:paraId="3A04D196" w16cid:durableId="25227D6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C81433" w14:textId="77777777" w:rsidR="008B4F7F" w:rsidRDefault="008B4F7F" w:rsidP="00AF2C92">
      <w:r>
        <w:separator/>
      </w:r>
    </w:p>
  </w:endnote>
  <w:endnote w:type="continuationSeparator" w:id="0">
    <w:p w14:paraId="7CCB8E6B" w14:textId="77777777" w:rsidR="008B4F7F" w:rsidRDefault="008B4F7F"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8599250"/>
      <w:docPartObj>
        <w:docPartGallery w:val="Page Numbers (Bottom of Page)"/>
        <w:docPartUnique/>
      </w:docPartObj>
    </w:sdtPr>
    <w:sdtEndPr>
      <w:rPr>
        <w:noProof/>
      </w:rPr>
    </w:sdtEndPr>
    <w:sdtContent>
      <w:p w14:paraId="45E03214" w14:textId="5061A53B" w:rsidR="00E1565C" w:rsidRDefault="00E1565C">
        <w:pPr>
          <w:pStyle w:val="Footer"/>
          <w:jc w:val="center"/>
        </w:pPr>
        <w:r>
          <w:fldChar w:fldCharType="begin"/>
        </w:r>
        <w:r>
          <w:instrText xml:space="preserve"> PAGE   \* MERGEFORMAT </w:instrText>
        </w:r>
        <w:r>
          <w:fldChar w:fldCharType="separate"/>
        </w:r>
        <w:r w:rsidR="00312895">
          <w:rPr>
            <w:noProof/>
          </w:rPr>
          <w:t>14</w:t>
        </w:r>
        <w:r>
          <w:rPr>
            <w:noProof/>
          </w:rPr>
          <w:fldChar w:fldCharType="end"/>
        </w:r>
        <w:r>
          <w:rPr>
            <w:noProof/>
          </w:rPr>
          <w:t>/14</w:t>
        </w:r>
      </w:p>
    </w:sdtContent>
  </w:sdt>
  <w:p w14:paraId="344A9C5F" w14:textId="264F28E2" w:rsidR="00E1565C" w:rsidRDefault="00E1565C" w:rsidP="00D31468">
    <w:pPr>
      <w:ind w:right="2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E15695" w14:textId="77777777" w:rsidR="008B4F7F" w:rsidRDefault="008B4F7F" w:rsidP="00AF2C92">
      <w:r>
        <w:separator/>
      </w:r>
    </w:p>
  </w:footnote>
  <w:footnote w:type="continuationSeparator" w:id="0">
    <w:p w14:paraId="735785B3" w14:textId="77777777" w:rsidR="008B4F7F" w:rsidRDefault="008B4F7F" w:rsidP="00AF2C92">
      <w:r>
        <w:continuationSeparator/>
      </w:r>
    </w:p>
  </w:footnote>
  <w:footnote w:id="1">
    <w:p w14:paraId="75E29DE6" w14:textId="68F1184F" w:rsidR="00645928" w:rsidRPr="00645928" w:rsidRDefault="00645928" w:rsidP="00645928">
      <w:pPr>
        <w:pStyle w:val="FootnoteText"/>
      </w:pPr>
      <w:r w:rsidRPr="00645928">
        <w:rPr>
          <w:rStyle w:val="FootnoteReference"/>
        </w:rPr>
        <w:footnoteRef/>
      </w:r>
      <w:r w:rsidRPr="00645928">
        <w:t xml:space="preserve"> Corresponding author.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875C2C" w14:textId="3D84E91B" w:rsidR="00E1565C" w:rsidRDefault="00E1565C" w:rsidP="00CC3658">
    <w:pPr>
      <w:pStyle w:val="Header"/>
      <w:jc w:val="center"/>
      <w:rPr>
        <w:b/>
        <w:i/>
        <w:sz w:val="16"/>
      </w:rPr>
    </w:pPr>
    <w:r>
      <w:rPr>
        <w:b/>
        <w:i/>
        <w:sz w:val="16"/>
      </w:rPr>
      <w:t>“</w:t>
    </w:r>
    <w:r w:rsidRPr="00CC3658">
      <w:rPr>
        <w:b/>
        <w:i/>
        <w:sz w:val="16"/>
      </w:rPr>
      <w:t>Improving Correlation Accuracy of Crashworthiness Applications</w:t>
    </w:r>
    <w:r>
      <w:rPr>
        <w:b/>
        <w:i/>
        <w:sz w:val="16"/>
      </w:rPr>
      <w:t xml:space="preserve"> </w:t>
    </w:r>
    <w:r w:rsidRPr="00CC3658">
      <w:rPr>
        <w:b/>
        <w:i/>
        <w:sz w:val="16"/>
      </w:rPr>
      <w:t>by Combining the CORA and MADM Method</w:t>
    </w:r>
    <w:r w:rsidR="00D72342">
      <w:rPr>
        <w:b/>
        <w:i/>
        <w:sz w:val="16"/>
      </w:rPr>
      <w:t>s</w:t>
    </w:r>
    <w:r>
      <w:rPr>
        <w:b/>
        <w:i/>
        <w:sz w:val="16"/>
      </w:rPr>
      <w:t>”</w:t>
    </w:r>
  </w:p>
  <w:p w14:paraId="2EEF92F7" w14:textId="57692FCD" w:rsidR="00312895" w:rsidRPr="00312895" w:rsidRDefault="00312895" w:rsidP="00CC3658">
    <w:pPr>
      <w:pStyle w:val="Header"/>
      <w:jc w:val="center"/>
      <w:rPr>
        <w:b/>
        <w:sz w:val="14"/>
      </w:rPr>
    </w:pPr>
    <w:r w:rsidRPr="00312895">
      <w:rPr>
        <w:b/>
        <w:sz w:val="14"/>
      </w:rPr>
      <w:t>https://doi.org/10.1177/09544070211069666</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87BFD"/>
    <w:multiLevelType w:val="multilevel"/>
    <w:tmpl w:val="07406C9A"/>
    <w:lvl w:ilvl="0">
      <w:start w:val="5"/>
      <w:numFmt w:val="decimal"/>
      <w:lvlText w:val="%1.0"/>
      <w:lvlJc w:val="left"/>
      <w:pPr>
        <w:ind w:left="362" w:hanging="360"/>
      </w:pPr>
      <w:rPr>
        <w:rFonts w:hint="default"/>
      </w:rPr>
    </w:lvl>
    <w:lvl w:ilvl="1">
      <w:start w:val="5"/>
      <w:numFmt w:val="decimal"/>
      <w:lvlText w:val="%2.1"/>
      <w:lvlJc w:val="left"/>
      <w:pPr>
        <w:ind w:left="1082" w:hanging="360"/>
      </w:pPr>
      <w:rPr>
        <w:rFonts w:hint="default"/>
      </w:rPr>
    </w:lvl>
    <w:lvl w:ilvl="2">
      <w:start w:val="1"/>
      <w:numFmt w:val="decimal"/>
      <w:lvlText w:val="%1.%2.%3"/>
      <w:lvlJc w:val="left"/>
      <w:pPr>
        <w:ind w:left="2162" w:hanging="720"/>
      </w:pPr>
      <w:rPr>
        <w:rFonts w:hint="default"/>
      </w:rPr>
    </w:lvl>
    <w:lvl w:ilvl="3">
      <w:start w:val="1"/>
      <w:numFmt w:val="decimal"/>
      <w:lvlText w:val="%1.%2.%3.%4"/>
      <w:lvlJc w:val="left"/>
      <w:pPr>
        <w:ind w:left="2882" w:hanging="720"/>
      </w:pPr>
      <w:rPr>
        <w:rFonts w:hint="default"/>
      </w:rPr>
    </w:lvl>
    <w:lvl w:ilvl="4">
      <w:start w:val="1"/>
      <w:numFmt w:val="decimal"/>
      <w:lvlText w:val="%1.%2.%3.%4.%5"/>
      <w:lvlJc w:val="left"/>
      <w:pPr>
        <w:ind w:left="3962" w:hanging="1080"/>
      </w:pPr>
      <w:rPr>
        <w:rFonts w:hint="default"/>
      </w:rPr>
    </w:lvl>
    <w:lvl w:ilvl="5">
      <w:start w:val="1"/>
      <w:numFmt w:val="decimal"/>
      <w:lvlText w:val="%1.%2.%3.%4.%5.%6"/>
      <w:lvlJc w:val="left"/>
      <w:pPr>
        <w:ind w:left="4682" w:hanging="1080"/>
      </w:pPr>
      <w:rPr>
        <w:rFonts w:hint="default"/>
      </w:rPr>
    </w:lvl>
    <w:lvl w:ilvl="6">
      <w:start w:val="1"/>
      <w:numFmt w:val="decimal"/>
      <w:lvlText w:val="%1.%2.%3.%4.%5.%6.%7"/>
      <w:lvlJc w:val="left"/>
      <w:pPr>
        <w:ind w:left="5762" w:hanging="1440"/>
      </w:pPr>
      <w:rPr>
        <w:rFonts w:hint="default"/>
      </w:rPr>
    </w:lvl>
    <w:lvl w:ilvl="7">
      <w:start w:val="1"/>
      <w:numFmt w:val="decimal"/>
      <w:lvlText w:val="%1.%2.%3.%4.%5.%6.%7.%8"/>
      <w:lvlJc w:val="left"/>
      <w:pPr>
        <w:ind w:left="6482" w:hanging="1440"/>
      </w:pPr>
      <w:rPr>
        <w:rFonts w:hint="default"/>
      </w:rPr>
    </w:lvl>
    <w:lvl w:ilvl="8">
      <w:start w:val="1"/>
      <w:numFmt w:val="decimal"/>
      <w:lvlText w:val="%1.%2.%3.%4.%5.%6.%7.%8.%9"/>
      <w:lvlJc w:val="left"/>
      <w:pPr>
        <w:ind w:left="7562" w:hanging="1800"/>
      </w:pPr>
      <w:rPr>
        <w:rFonts w:hint="default"/>
      </w:rPr>
    </w:lvl>
  </w:abstractNum>
  <w:abstractNum w:abstractNumId="1" w15:restartNumberingAfterBreak="0">
    <w:nsid w:val="04A153DD"/>
    <w:multiLevelType w:val="multilevel"/>
    <w:tmpl w:val="F5683958"/>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C7E01D4"/>
    <w:multiLevelType w:val="multilevel"/>
    <w:tmpl w:val="07406C9A"/>
    <w:lvl w:ilvl="0">
      <w:start w:val="5"/>
      <w:numFmt w:val="decimal"/>
      <w:lvlText w:val="%1.0"/>
      <w:lvlJc w:val="left"/>
      <w:pPr>
        <w:ind w:left="362" w:hanging="360"/>
      </w:pPr>
      <w:rPr>
        <w:rFonts w:hint="default"/>
      </w:rPr>
    </w:lvl>
    <w:lvl w:ilvl="1">
      <w:start w:val="5"/>
      <w:numFmt w:val="decimal"/>
      <w:lvlText w:val="%2.1"/>
      <w:lvlJc w:val="left"/>
      <w:pPr>
        <w:ind w:left="1082" w:hanging="360"/>
      </w:pPr>
      <w:rPr>
        <w:rFonts w:hint="default"/>
      </w:rPr>
    </w:lvl>
    <w:lvl w:ilvl="2">
      <w:start w:val="1"/>
      <w:numFmt w:val="decimal"/>
      <w:lvlText w:val="%1.%2.%3"/>
      <w:lvlJc w:val="left"/>
      <w:pPr>
        <w:ind w:left="2162" w:hanging="720"/>
      </w:pPr>
      <w:rPr>
        <w:rFonts w:hint="default"/>
      </w:rPr>
    </w:lvl>
    <w:lvl w:ilvl="3">
      <w:start w:val="1"/>
      <w:numFmt w:val="decimal"/>
      <w:lvlText w:val="%1.%2.%3.%4"/>
      <w:lvlJc w:val="left"/>
      <w:pPr>
        <w:ind w:left="2882" w:hanging="720"/>
      </w:pPr>
      <w:rPr>
        <w:rFonts w:hint="default"/>
      </w:rPr>
    </w:lvl>
    <w:lvl w:ilvl="4">
      <w:start w:val="1"/>
      <w:numFmt w:val="decimal"/>
      <w:lvlText w:val="%1.%2.%3.%4.%5"/>
      <w:lvlJc w:val="left"/>
      <w:pPr>
        <w:ind w:left="3962" w:hanging="1080"/>
      </w:pPr>
      <w:rPr>
        <w:rFonts w:hint="default"/>
      </w:rPr>
    </w:lvl>
    <w:lvl w:ilvl="5">
      <w:start w:val="1"/>
      <w:numFmt w:val="decimal"/>
      <w:lvlText w:val="%1.%2.%3.%4.%5.%6"/>
      <w:lvlJc w:val="left"/>
      <w:pPr>
        <w:ind w:left="4682" w:hanging="1080"/>
      </w:pPr>
      <w:rPr>
        <w:rFonts w:hint="default"/>
      </w:rPr>
    </w:lvl>
    <w:lvl w:ilvl="6">
      <w:start w:val="1"/>
      <w:numFmt w:val="decimal"/>
      <w:lvlText w:val="%1.%2.%3.%4.%5.%6.%7"/>
      <w:lvlJc w:val="left"/>
      <w:pPr>
        <w:ind w:left="5762" w:hanging="1440"/>
      </w:pPr>
      <w:rPr>
        <w:rFonts w:hint="default"/>
      </w:rPr>
    </w:lvl>
    <w:lvl w:ilvl="7">
      <w:start w:val="1"/>
      <w:numFmt w:val="decimal"/>
      <w:lvlText w:val="%1.%2.%3.%4.%5.%6.%7.%8"/>
      <w:lvlJc w:val="left"/>
      <w:pPr>
        <w:ind w:left="6482" w:hanging="1440"/>
      </w:pPr>
      <w:rPr>
        <w:rFonts w:hint="default"/>
      </w:rPr>
    </w:lvl>
    <w:lvl w:ilvl="8">
      <w:start w:val="1"/>
      <w:numFmt w:val="decimal"/>
      <w:lvlText w:val="%1.%2.%3.%4.%5.%6.%7.%8.%9"/>
      <w:lvlJc w:val="left"/>
      <w:pPr>
        <w:ind w:left="7562" w:hanging="1800"/>
      </w:pPr>
      <w:rPr>
        <w:rFonts w:hint="default"/>
      </w:rPr>
    </w:lvl>
  </w:abstractNum>
  <w:abstractNum w:abstractNumId="3" w15:restartNumberingAfterBreak="0">
    <w:nsid w:val="0D470424"/>
    <w:multiLevelType w:val="multilevel"/>
    <w:tmpl w:val="09508CA2"/>
    <w:lvl w:ilvl="0">
      <w:start w:val="3"/>
      <w:numFmt w:val="decimal"/>
      <w:lvlText w:val="%1.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EC136BC"/>
    <w:multiLevelType w:val="hybridMultilevel"/>
    <w:tmpl w:val="17602F3E"/>
    <w:lvl w:ilvl="0" w:tplc="BACA739E">
      <w:start w:val="1"/>
      <w:numFmt w:val="bullet"/>
      <w:lvlText w:val="•"/>
      <w:lvlJc w:val="left"/>
      <w:pPr>
        <w:tabs>
          <w:tab w:val="num" w:pos="720"/>
        </w:tabs>
        <w:ind w:left="720" w:hanging="360"/>
      </w:pPr>
      <w:rPr>
        <w:rFonts w:ascii="Times New Roman" w:hAnsi="Times New Roman" w:hint="default"/>
      </w:rPr>
    </w:lvl>
    <w:lvl w:ilvl="1" w:tplc="D2D4B9A2" w:tentative="1">
      <w:start w:val="1"/>
      <w:numFmt w:val="bullet"/>
      <w:lvlText w:val="•"/>
      <w:lvlJc w:val="left"/>
      <w:pPr>
        <w:tabs>
          <w:tab w:val="num" w:pos="1440"/>
        </w:tabs>
        <w:ind w:left="1440" w:hanging="360"/>
      </w:pPr>
      <w:rPr>
        <w:rFonts w:ascii="Times New Roman" w:hAnsi="Times New Roman" w:hint="default"/>
      </w:rPr>
    </w:lvl>
    <w:lvl w:ilvl="2" w:tplc="EDB4AA44" w:tentative="1">
      <w:start w:val="1"/>
      <w:numFmt w:val="bullet"/>
      <w:lvlText w:val="•"/>
      <w:lvlJc w:val="left"/>
      <w:pPr>
        <w:tabs>
          <w:tab w:val="num" w:pos="2160"/>
        </w:tabs>
        <w:ind w:left="2160" w:hanging="360"/>
      </w:pPr>
      <w:rPr>
        <w:rFonts w:ascii="Times New Roman" w:hAnsi="Times New Roman" w:hint="default"/>
      </w:rPr>
    </w:lvl>
    <w:lvl w:ilvl="3" w:tplc="7F322AC2" w:tentative="1">
      <w:start w:val="1"/>
      <w:numFmt w:val="bullet"/>
      <w:lvlText w:val="•"/>
      <w:lvlJc w:val="left"/>
      <w:pPr>
        <w:tabs>
          <w:tab w:val="num" w:pos="2880"/>
        </w:tabs>
        <w:ind w:left="2880" w:hanging="360"/>
      </w:pPr>
      <w:rPr>
        <w:rFonts w:ascii="Times New Roman" w:hAnsi="Times New Roman" w:hint="default"/>
      </w:rPr>
    </w:lvl>
    <w:lvl w:ilvl="4" w:tplc="AB7093AC" w:tentative="1">
      <w:start w:val="1"/>
      <w:numFmt w:val="bullet"/>
      <w:lvlText w:val="•"/>
      <w:lvlJc w:val="left"/>
      <w:pPr>
        <w:tabs>
          <w:tab w:val="num" w:pos="3600"/>
        </w:tabs>
        <w:ind w:left="3600" w:hanging="360"/>
      </w:pPr>
      <w:rPr>
        <w:rFonts w:ascii="Times New Roman" w:hAnsi="Times New Roman" w:hint="default"/>
      </w:rPr>
    </w:lvl>
    <w:lvl w:ilvl="5" w:tplc="AA843AB6" w:tentative="1">
      <w:start w:val="1"/>
      <w:numFmt w:val="bullet"/>
      <w:lvlText w:val="•"/>
      <w:lvlJc w:val="left"/>
      <w:pPr>
        <w:tabs>
          <w:tab w:val="num" w:pos="4320"/>
        </w:tabs>
        <w:ind w:left="4320" w:hanging="360"/>
      </w:pPr>
      <w:rPr>
        <w:rFonts w:ascii="Times New Roman" w:hAnsi="Times New Roman" w:hint="default"/>
      </w:rPr>
    </w:lvl>
    <w:lvl w:ilvl="6" w:tplc="CAFCA7EE" w:tentative="1">
      <w:start w:val="1"/>
      <w:numFmt w:val="bullet"/>
      <w:lvlText w:val="•"/>
      <w:lvlJc w:val="left"/>
      <w:pPr>
        <w:tabs>
          <w:tab w:val="num" w:pos="5040"/>
        </w:tabs>
        <w:ind w:left="5040" w:hanging="360"/>
      </w:pPr>
      <w:rPr>
        <w:rFonts w:ascii="Times New Roman" w:hAnsi="Times New Roman" w:hint="default"/>
      </w:rPr>
    </w:lvl>
    <w:lvl w:ilvl="7" w:tplc="E058496E" w:tentative="1">
      <w:start w:val="1"/>
      <w:numFmt w:val="bullet"/>
      <w:lvlText w:val="•"/>
      <w:lvlJc w:val="left"/>
      <w:pPr>
        <w:tabs>
          <w:tab w:val="num" w:pos="5760"/>
        </w:tabs>
        <w:ind w:left="5760" w:hanging="360"/>
      </w:pPr>
      <w:rPr>
        <w:rFonts w:ascii="Times New Roman" w:hAnsi="Times New Roman" w:hint="default"/>
      </w:rPr>
    </w:lvl>
    <w:lvl w:ilvl="8" w:tplc="7C9E18C4"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127F37AF"/>
    <w:multiLevelType w:val="multilevel"/>
    <w:tmpl w:val="8CCC098E"/>
    <w:lvl w:ilvl="0">
      <w:start w:val="3"/>
      <w:numFmt w:val="decimal"/>
      <w:lvlText w:val="%1.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6F3107"/>
    <w:multiLevelType w:val="hybridMultilevel"/>
    <w:tmpl w:val="4E101F8A"/>
    <w:lvl w:ilvl="0" w:tplc="6D0A86BA">
      <w:start w:val="1"/>
      <w:numFmt w:val="bullet"/>
      <w:lvlText w:val="•"/>
      <w:lvlJc w:val="left"/>
      <w:pPr>
        <w:tabs>
          <w:tab w:val="num" w:pos="720"/>
        </w:tabs>
        <w:ind w:left="720" w:hanging="360"/>
      </w:pPr>
      <w:rPr>
        <w:rFonts w:ascii="Arial" w:hAnsi="Arial" w:hint="default"/>
      </w:rPr>
    </w:lvl>
    <w:lvl w:ilvl="1" w:tplc="FA24DACE">
      <w:start w:val="310"/>
      <w:numFmt w:val="bullet"/>
      <w:lvlText w:val="•"/>
      <w:lvlJc w:val="left"/>
      <w:pPr>
        <w:tabs>
          <w:tab w:val="num" w:pos="1440"/>
        </w:tabs>
        <w:ind w:left="1440" w:hanging="360"/>
      </w:pPr>
      <w:rPr>
        <w:rFonts w:ascii="Arial" w:hAnsi="Arial" w:hint="default"/>
      </w:rPr>
    </w:lvl>
    <w:lvl w:ilvl="2" w:tplc="B0FC3B10" w:tentative="1">
      <w:start w:val="1"/>
      <w:numFmt w:val="bullet"/>
      <w:lvlText w:val="•"/>
      <w:lvlJc w:val="left"/>
      <w:pPr>
        <w:tabs>
          <w:tab w:val="num" w:pos="2160"/>
        </w:tabs>
        <w:ind w:left="2160" w:hanging="360"/>
      </w:pPr>
      <w:rPr>
        <w:rFonts w:ascii="Arial" w:hAnsi="Arial" w:hint="default"/>
      </w:rPr>
    </w:lvl>
    <w:lvl w:ilvl="3" w:tplc="3A927186" w:tentative="1">
      <w:start w:val="1"/>
      <w:numFmt w:val="bullet"/>
      <w:lvlText w:val="•"/>
      <w:lvlJc w:val="left"/>
      <w:pPr>
        <w:tabs>
          <w:tab w:val="num" w:pos="2880"/>
        </w:tabs>
        <w:ind w:left="2880" w:hanging="360"/>
      </w:pPr>
      <w:rPr>
        <w:rFonts w:ascii="Arial" w:hAnsi="Arial" w:hint="default"/>
      </w:rPr>
    </w:lvl>
    <w:lvl w:ilvl="4" w:tplc="A76A2192" w:tentative="1">
      <w:start w:val="1"/>
      <w:numFmt w:val="bullet"/>
      <w:lvlText w:val="•"/>
      <w:lvlJc w:val="left"/>
      <w:pPr>
        <w:tabs>
          <w:tab w:val="num" w:pos="3600"/>
        </w:tabs>
        <w:ind w:left="3600" w:hanging="360"/>
      </w:pPr>
      <w:rPr>
        <w:rFonts w:ascii="Arial" w:hAnsi="Arial" w:hint="default"/>
      </w:rPr>
    </w:lvl>
    <w:lvl w:ilvl="5" w:tplc="51CEDC74" w:tentative="1">
      <w:start w:val="1"/>
      <w:numFmt w:val="bullet"/>
      <w:lvlText w:val="•"/>
      <w:lvlJc w:val="left"/>
      <w:pPr>
        <w:tabs>
          <w:tab w:val="num" w:pos="4320"/>
        </w:tabs>
        <w:ind w:left="4320" w:hanging="360"/>
      </w:pPr>
      <w:rPr>
        <w:rFonts w:ascii="Arial" w:hAnsi="Arial" w:hint="default"/>
      </w:rPr>
    </w:lvl>
    <w:lvl w:ilvl="6" w:tplc="F138766E" w:tentative="1">
      <w:start w:val="1"/>
      <w:numFmt w:val="bullet"/>
      <w:lvlText w:val="•"/>
      <w:lvlJc w:val="left"/>
      <w:pPr>
        <w:tabs>
          <w:tab w:val="num" w:pos="5040"/>
        </w:tabs>
        <w:ind w:left="5040" w:hanging="360"/>
      </w:pPr>
      <w:rPr>
        <w:rFonts w:ascii="Arial" w:hAnsi="Arial" w:hint="default"/>
      </w:rPr>
    </w:lvl>
    <w:lvl w:ilvl="7" w:tplc="CD9C7C64" w:tentative="1">
      <w:start w:val="1"/>
      <w:numFmt w:val="bullet"/>
      <w:lvlText w:val="•"/>
      <w:lvlJc w:val="left"/>
      <w:pPr>
        <w:tabs>
          <w:tab w:val="num" w:pos="5760"/>
        </w:tabs>
        <w:ind w:left="5760" w:hanging="360"/>
      </w:pPr>
      <w:rPr>
        <w:rFonts w:ascii="Arial" w:hAnsi="Arial" w:hint="default"/>
      </w:rPr>
    </w:lvl>
    <w:lvl w:ilvl="8" w:tplc="A07E860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6F39AF"/>
    <w:multiLevelType w:val="hybridMultilevel"/>
    <w:tmpl w:val="73E47E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E050AA"/>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7019C9"/>
    <w:multiLevelType w:val="multilevel"/>
    <w:tmpl w:val="BC36FA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DA914DA"/>
    <w:multiLevelType w:val="hybridMultilevel"/>
    <w:tmpl w:val="253E43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E752CE0"/>
    <w:multiLevelType w:val="multilevel"/>
    <w:tmpl w:val="794CD6A8"/>
    <w:lvl w:ilvl="0">
      <w:start w:val="2"/>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876893"/>
    <w:multiLevelType w:val="hybridMultilevel"/>
    <w:tmpl w:val="006EE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333213"/>
    <w:multiLevelType w:val="hybridMultilevel"/>
    <w:tmpl w:val="753632E4"/>
    <w:lvl w:ilvl="0" w:tplc="257080F4">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73E3B15"/>
    <w:multiLevelType w:val="hybridMultilevel"/>
    <w:tmpl w:val="9A509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9196213"/>
    <w:multiLevelType w:val="hybridMultilevel"/>
    <w:tmpl w:val="62ACEC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60510F6"/>
    <w:multiLevelType w:val="multilevel"/>
    <w:tmpl w:val="F5683958"/>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99C55E7"/>
    <w:multiLevelType w:val="hybridMultilevel"/>
    <w:tmpl w:val="74CC42EC"/>
    <w:lvl w:ilvl="0" w:tplc="E03AC89C">
      <w:start w:val="1"/>
      <w:numFmt w:val="bullet"/>
      <w:lvlText w:val="•"/>
      <w:lvlJc w:val="left"/>
      <w:pPr>
        <w:tabs>
          <w:tab w:val="num" w:pos="720"/>
        </w:tabs>
        <w:ind w:left="720" w:hanging="360"/>
      </w:pPr>
      <w:rPr>
        <w:rFonts w:ascii="Times New Roman" w:hAnsi="Times New Roman" w:hint="default"/>
      </w:rPr>
    </w:lvl>
    <w:lvl w:ilvl="1" w:tplc="C37262D0" w:tentative="1">
      <w:start w:val="1"/>
      <w:numFmt w:val="bullet"/>
      <w:lvlText w:val="•"/>
      <w:lvlJc w:val="left"/>
      <w:pPr>
        <w:tabs>
          <w:tab w:val="num" w:pos="1440"/>
        </w:tabs>
        <w:ind w:left="1440" w:hanging="360"/>
      </w:pPr>
      <w:rPr>
        <w:rFonts w:ascii="Times New Roman" w:hAnsi="Times New Roman" w:hint="default"/>
      </w:rPr>
    </w:lvl>
    <w:lvl w:ilvl="2" w:tplc="607613E6" w:tentative="1">
      <w:start w:val="1"/>
      <w:numFmt w:val="bullet"/>
      <w:lvlText w:val="•"/>
      <w:lvlJc w:val="left"/>
      <w:pPr>
        <w:tabs>
          <w:tab w:val="num" w:pos="2160"/>
        </w:tabs>
        <w:ind w:left="2160" w:hanging="360"/>
      </w:pPr>
      <w:rPr>
        <w:rFonts w:ascii="Times New Roman" w:hAnsi="Times New Roman" w:hint="default"/>
      </w:rPr>
    </w:lvl>
    <w:lvl w:ilvl="3" w:tplc="D1B21396" w:tentative="1">
      <w:start w:val="1"/>
      <w:numFmt w:val="bullet"/>
      <w:lvlText w:val="•"/>
      <w:lvlJc w:val="left"/>
      <w:pPr>
        <w:tabs>
          <w:tab w:val="num" w:pos="2880"/>
        </w:tabs>
        <w:ind w:left="2880" w:hanging="360"/>
      </w:pPr>
      <w:rPr>
        <w:rFonts w:ascii="Times New Roman" w:hAnsi="Times New Roman" w:hint="default"/>
      </w:rPr>
    </w:lvl>
    <w:lvl w:ilvl="4" w:tplc="B52E5EC2" w:tentative="1">
      <w:start w:val="1"/>
      <w:numFmt w:val="bullet"/>
      <w:lvlText w:val="•"/>
      <w:lvlJc w:val="left"/>
      <w:pPr>
        <w:tabs>
          <w:tab w:val="num" w:pos="3600"/>
        </w:tabs>
        <w:ind w:left="3600" w:hanging="360"/>
      </w:pPr>
      <w:rPr>
        <w:rFonts w:ascii="Times New Roman" w:hAnsi="Times New Roman" w:hint="default"/>
      </w:rPr>
    </w:lvl>
    <w:lvl w:ilvl="5" w:tplc="9A869088" w:tentative="1">
      <w:start w:val="1"/>
      <w:numFmt w:val="bullet"/>
      <w:lvlText w:val="•"/>
      <w:lvlJc w:val="left"/>
      <w:pPr>
        <w:tabs>
          <w:tab w:val="num" w:pos="4320"/>
        </w:tabs>
        <w:ind w:left="4320" w:hanging="360"/>
      </w:pPr>
      <w:rPr>
        <w:rFonts w:ascii="Times New Roman" w:hAnsi="Times New Roman" w:hint="default"/>
      </w:rPr>
    </w:lvl>
    <w:lvl w:ilvl="6" w:tplc="349E0770" w:tentative="1">
      <w:start w:val="1"/>
      <w:numFmt w:val="bullet"/>
      <w:lvlText w:val="•"/>
      <w:lvlJc w:val="left"/>
      <w:pPr>
        <w:tabs>
          <w:tab w:val="num" w:pos="5040"/>
        </w:tabs>
        <w:ind w:left="5040" w:hanging="360"/>
      </w:pPr>
      <w:rPr>
        <w:rFonts w:ascii="Times New Roman" w:hAnsi="Times New Roman" w:hint="default"/>
      </w:rPr>
    </w:lvl>
    <w:lvl w:ilvl="7" w:tplc="A4B2B6F6" w:tentative="1">
      <w:start w:val="1"/>
      <w:numFmt w:val="bullet"/>
      <w:lvlText w:val="•"/>
      <w:lvlJc w:val="left"/>
      <w:pPr>
        <w:tabs>
          <w:tab w:val="num" w:pos="5760"/>
        </w:tabs>
        <w:ind w:left="5760" w:hanging="360"/>
      </w:pPr>
      <w:rPr>
        <w:rFonts w:ascii="Times New Roman" w:hAnsi="Times New Roman" w:hint="default"/>
      </w:rPr>
    </w:lvl>
    <w:lvl w:ilvl="8" w:tplc="98544B3A"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C5D0C07"/>
    <w:multiLevelType w:val="hybridMultilevel"/>
    <w:tmpl w:val="4CA02766"/>
    <w:lvl w:ilvl="0" w:tplc="696A8872">
      <w:start w:val="1"/>
      <w:numFmt w:val="decimal"/>
      <w:pStyle w:val="Numberedlist"/>
      <w:lvlText w:val="(%1)"/>
      <w:lvlJc w:val="right"/>
      <w:pPr>
        <w:ind w:left="720" w:hanging="153"/>
      </w:pPr>
      <w:rPr>
        <w:rFonts w:hint="default"/>
      </w:rPr>
    </w:lvl>
    <w:lvl w:ilvl="1" w:tplc="08BC71A6">
      <w:start w:val="1"/>
      <w:numFmt w:val="lowerLetter"/>
      <w:lvlText w:val="(%2)"/>
      <w:lvlJc w:val="left"/>
      <w:pPr>
        <w:ind w:left="1440" w:hanging="360"/>
      </w:pPr>
      <w:rPr>
        <w:rFonts w:hint="default"/>
      </w:rPr>
    </w:lvl>
    <w:lvl w:ilvl="2" w:tplc="628AB16A">
      <w:start w:val="1"/>
      <w:numFmt w:val="lowerRoman"/>
      <w:lvlText w:val="(%3)"/>
      <w:lvlJc w:val="right"/>
      <w:pPr>
        <w:ind w:left="2160" w:hanging="180"/>
      </w:pPr>
      <w:rPr>
        <w:rFonts w:hint="default"/>
      </w:rPr>
    </w:lvl>
    <w:lvl w:ilvl="3" w:tplc="9ACC0A74" w:tentative="1">
      <w:start w:val="1"/>
      <w:numFmt w:val="decimal"/>
      <w:lvlText w:val="%4."/>
      <w:lvlJc w:val="left"/>
      <w:pPr>
        <w:ind w:left="2880" w:hanging="360"/>
      </w:pPr>
    </w:lvl>
    <w:lvl w:ilvl="4" w:tplc="858CAFAC" w:tentative="1">
      <w:start w:val="1"/>
      <w:numFmt w:val="lowerLetter"/>
      <w:lvlText w:val="%5."/>
      <w:lvlJc w:val="left"/>
      <w:pPr>
        <w:ind w:left="3600" w:hanging="360"/>
      </w:pPr>
    </w:lvl>
    <w:lvl w:ilvl="5" w:tplc="ECD6911C" w:tentative="1">
      <w:start w:val="1"/>
      <w:numFmt w:val="lowerRoman"/>
      <w:lvlText w:val="%6."/>
      <w:lvlJc w:val="right"/>
      <w:pPr>
        <w:ind w:left="4320" w:hanging="180"/>
      </w:pPr>
    </w:lvl>
    <w:lvl w:ilvl="6" w:tplc="71B4863C" w:tentative="1">
      <w:start w:val="1"/>
      <w:numFmt w:val="decimal"/>
      <w:lvlText w:val="%7."/>
      <w:lvlJc w:val="left"/>
      <w:pPr>
        <w:ind w:left="5040" w:hanging="360"/>
      </w:pPr>
    </w:lvl>
    <w:lvl w:ilvl="7" w:tplc="17DCA430" w:tentative="1">
      <w:start w:val="1"/>
      <w:numFmt w:val="lowerLetter"/>
      <w:lvlText w:val="%8."/>
      <w:lvlJc w:val="left"/>
      <w:pPr>
        <w:ind w:left="5760" w:hanging="360"/>
      </w:pPr>
    </w:lvl>
    <w:lvl w:ilvl="8" w:tplc="5F6E57F8" w:tentative="1">
      <w:start w:val="1"/>
      <w:numFmt w:val="lowerRoman"/>
      <w:lvlText w:val="%9."/>
      <w:lvlJc w:val="right"/>
      <w:pPr>
        <w:ind w:left="6480" w:hanging="180"/>
      </w:pPr>
    </w:lvl>
  </w:abstractNum>
  <w:abstractNum w:abstractNumId="19" w15:restartNumberingAfterBreak="0">
    <w:nsid w:val="3CD61427"/>
    <w:multiLevelType w:val="hybridMultilevel"/>
    <w:tmpl w:val="A23C56E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416A4442"/>
    <w:multiLevelType w:val="hybridMultilevel"/>
    <w:tmpl w:val="91084792"/>
    <w:lvl w:ilvl="0" w:tplc="0290CAEC">
      <w:start w:val="1"/>
      <w:numFmt w:val="bullet"/>
      <w:lvlText w:val="•"/>
      <w:lvlJc w:val="left"/>
      <w:pPr>
        <w:tabs>
          <w:tab w:val="num" w:pos="720"/>
        </w:tabs>
        <w:ind w:left="720" w:hanging="360"/>
      </w:pPr>
      <w:rPr>
        <w:rFonts w:ascii="Times New Roman" w:hAnsi="Times New Roman" w:hint="default"/>
      </w:rPr>
    </w:lvl>
    <w:lvl w:ilvl="1" w:tplc="6A8636A8" w:tentative="1">
      <w:start w:val="1"/>
      <w:numFmt w:val="bullet"/>
      <w:lvlText w:val="•"/>
      <w:lvlJc w:val="left"/>
      <w:pPr>
        <w:tabs>
          <w:tab w:val="num" w:pos="1440"/>
        </w:tabs>
        <w:ind w:left="1440" w:hanging="360"/>
      </w:pPr>
      <w:rPr>
        <w:rFonts w:ascii="Times New Roman" w:hAnsi="Times New Roman" w:hint="default"/>
      </w:rPr>
    </w:lvl>
    <w:lvl w:ilvl="2" w:tplc="48DA2ABE" w:tentative="1">
      <w:start w:val="1"/>
      <w:numFmt w:val="bullet"/>
      <w:lvlText w:val="•"/>
      <w:lvlJc w:val="left"/>
      <w:pPr>
        <w:tabs>
          <w:tab w:val="num" w:pos="2160"/>
        </w:tabs>
        <w:ind w:left="2160" w:hanging="360"/>
      </w:pPr>
      <w:rPr>
        <w:rFonts w:ascii="Times New Roman" w:hAnsi="Times New Roman" w:hint="default"/>
      </w:rPr>
    </w:lvl>
    <w:lvl w:ilvl="3" w:tplc="1572210E" w:tentative="1">
      <w:start w:val="1"/>
      <w:numFmt w:val="bullet"/>
      <w:lvlText w:val="•"/>
      <w:lvlJc w:val="left"/>
      <w:pPr>
        <w:tabs>
          <w:tab w:val="num" w:pos="2880"/>
        </w:tabs>
        <w:ind w:left="2880" w:hanging="360"/>
      </w:pPr>
      <w:rPr>
        <w:rFonts w:ascii="Times New Roman" w:hAnsi="Times New Roman" w:hint="default"/>
      </w:rPr>
    </w:lvl>
    <w:lvl w:ilvl="4" w:tplc="619275C4" w:tentative="1">
      <w:start w:val="1"/>
      <w:numFmt w:val="bullet"/>
      <w:lvlText w:val="•"/>
      <w:lvlJc w:val="left"/>
      <w:pPr>
        <w:tabs>
          <w:tab w:val="num" w:pos="3600"/>
        </w:tabs>
        <w:ind w:left="3600" w:hanging="360"/>
      </w:pPr>
      <w:rPr>
        <w:rFonts w:ascii="Times New Roman" w:hAnsi="Times New Roman" w:hint="default"/>
      </w:rPr>
    </w:lvl>
    <w:lvl w:ilvl="5" w:tplc="410E0672" w:tentative="1">
      <w:start w:val="1"/>
      <w:numFmt w:val="bullet"/>
      <w:lvlText w:val="•"/>
      <w:lvlJc w:val="left"/>
      <w:pPr>
        <w:tabs>
          <w:tab w:val="num" w:pos="4320"/>
        </w:tabs>
        <w:ind w:left="4320" w:hanging="360"/>
      </w:pPr>
      <w:rPr>
        <w:rFonts w:ascii="Times New Roman" w:hAnsi="Times New Roman" w:hint="default"/>
      </w:rPr>
    </w:lvl>
    <w:lvl w:ilvl="6" w:tplc="BCB28778" w:tentative="1">
      <w:start w:val="1"/>
      <w:numFmt w:val="bullet"/>
      <w:lvlText w:val="•"/>
      <w:lvlJc w:val="left"/>
      <w:pPr>
        <w:tabs>
          <w:tab w:val="num" w:pos="5040"/>
        </w:tabs>
        <w:ind w:left="5040" w:hanging="360"/>
      </w:pPr>
      <w:rPr>
        <w:rFonts w:ascii="Times New Roman" w:hAnsi="Times New Roman" w:hint="default"/>
      </w:rPr>
    </w:lvl>
    <w:lvl w:ilvl="7" w:tplc="8BFE060C" w:tentative="1">
      <w:start w:val="1"/>
      <w:numFmt w:val="bullet"/>
      <w:lvlText w:val="•"/>
      <w:lvlJc w:val="left"/>
      <w:pPr>
        <w:tabs>
          <w:tab w:val="num" w:pos="5760"/>
        </w:tabs>
        <w:ind w:left="5760" w:hanging="360"/>
      </w:pPr>
      <w:rPr>
        <w:rFonts w:ascii="Times New Roman" w:hAnsi="Times New Roman" w:hint="default"/>
      </w:rPr>
    </w:lvl>
    <w:lvl w:ilvl="8" w:tplc="77D819D0"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7A13534"/>
    <w:multiLevelType w:val="multilevel"/>
    <w:tmpl w:val="F5683958"/>
    <w:lvl w:ilvl="0">
      <w:start w:val="3"/>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7AC5CD1"/>
    <w:multiLevelType w:val="hybridMultilevel"/>
    <w:tmpl w:val="8696B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9A44C61"/>
    <w:multiLevelType w:val="hybridMultilevel"/>
    <w:tmpl w:val="93D26E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FAD60F0"/>
    <w:multiLevelType w:val="multilevel"/>
    <w:tmpl w:val="1F346556"/>
    <w:lvl w:ilvl="0">
      <w:start w:val="3"/>
      <w:numFmt w:val="decimal"/>
      <w:lvlText w:val="%1.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30410BF"/>
    <w:multiLevelType w:val="hybridMultilevel"/>
    <w:tmpl w:val="9CF8488C"/>
    <w:lvl w:ilvl="0" w:tplc="E868A5E6">
      <w:start w:val="1"/>
      <w:numFmt w:val="decimal"/>
      <w:lvlText w:val="[%1]"/>
      <w:lvlJc w:val="center"/>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3ED73F4"/>
    <w:multiLevelType w:val="hybridMultilevel"/>
    <w:tmpl w:val="6890D45C"/>
    <w:lvl w:ilvl="0" w:tplc="08090001">
      <w:start w:val="1"/>
      <w:numFmt w:val="bullet"/>
      <w:lvlText w:val=""/>
      <w:lvlJc w:val="left"/>
      <w:pPr>
        <w:ind w:left="719" w:hanging="360"/>
      </w:pPr>
      <w:rPr>
        <w:rFonts w:ascii="Symbol" w:hAnsi="Symbol" w:hint="default"/>
      </w:rPr>
    </w:lvl>
    <w:lvl w:ilvl="1" w:tplc="08090003" w:tentative="1">
      <w:start w:val="1"/>
      <w:numFmt w:val="bullet"/>
      <w:lvlText w:val="o"/>
      <w:lvlJc w:val="left"/>
      <w:pPr>
        <w:ind w:left="1439" w:hanging="360"/>
      </w:pPr>
      <w:rPr>
        <w:rFonts w:ascii="Courier New" w:hAnsi="Courier New" w:cs="Courier New" w:hint="default"/>
      </w:rPr>
    </w:lvl>
    <w:lvl w:ilvl="2" w:tplc="08090005" w:tentative="1">
      <w:start w:val="1"/>
      <w:numFmt w:val="bullet"/>
      <w:lvlText w:val=""/>
      <w:lvlJc w:val="left"/>
      <w:pPr>
        <w:ind w:left="2159" w:hanging="360"/>
      </w:pPr>
      <w:rPr>
        <w:rFonts w:ascii="Wingdings" w:hAnsi="Wingdings" w:hint="default"/>
      </w:rPr>
    </w:lvl>
    <w:lvl w:ilvl="3" w:tplc="08090001" w:tentative="1">
      <w:start w:val="1"/>
      <w:numFmt w:val="bullet"/>
      <w:lvlText w:val=""/>
      <w:lvlJc w:val="left"/>
      <w:pPr>
        <w:ind w:left="2879" w:hanging="360"/>
      </w:pPr>
      <w:rPr>
        <w:rFonts w:ascii="Symbol" w:hAnsi="Symbol" w:hint="default"/>
      </w:rPr>
    </w:lvl>
    <w:lvl w:ilvl="4" w:tplc="08090003" w:tentative="1">
      <w:start w:val="1"/>
      <w:numFmt w:val="bullet"/>
      <w:lvlText w:val="o"/>
      <w:lvlJc w:val="left"/>
      <w:pPr>
        <w:ind w:left="3599" w:hanging="360"/>
      </w:pPr>
      <w:rPr>
        <w:rFonts w:ascii="Courier New" w:hAnsi="Courier New" w:cs="Courier New" w:hint="default"/>
      </w:rPr>
    </w:lvl>
    <w:lvl w:ilvl="5" w:tplc="08090005" w:tentative="1">
      <w:start w:val="1"/>
      <w:numFmt w:val="bullet"/>
      <w:lvlText w:val=""/>
      <w:lvlJc w:val="left"/>
      <w:pPr>
        <w:ind w:left="4319" w:hanging="360"/>
      </w:pPr>
      <w:rPr>
        <w:rFonts w:ascii="Wingdings" w:hAnsi="Wingdings" w:hint="default"/>
      </w:rPr>
    </w:lvl>
    <w:lvl w:ilvl="6" w:tplc="08090001" w:tentative="1">
      <w:start w:val="1"/>
      <w:numFmt w:val="bullet"/>
      <w:lvlText w:val=""/>
      <w:lvlJc w:val="left"/>
      <w:pPr>
        <w:ind w:left="5039" w:hanging="360"/>
      </w:pPr>
      <w:rPr>
        <w:rFonts w:ascii="Symbol" w:hAnsi="Symbol" w:hint="default"/>
      </w:rPr>
    </w:lvl>
    <w:lvl w:ilvl="7" w:tplc="08090003" w:tentative="1">
      <w:start w:val="1"/>
      <w:numFmt w:val="bullet"/>
      <w:lvlText w:val="o"/>
      <w:lvlJc w:val="left"/>
      <w:pPr>
        <w:ind w:left="5759" w:hanging="360"/>
      </w:pPr>
      <w:rPr>
        <w:rFonts w:ascii="Courier New" w:hAnsi="Courier New" w:cs="Courier New" w:hint="default"/>
      </w:rPr>
    </w:lvl>
    <w:lvl w:ilvl="8" w:tplc="08090005" w:tentative="1">
      <w:start w:val="1"/>
      <w:numFmt w:val="bullet"/>
      <w:lvlText w:val=""/>
      <w:lvlJc w:val="left"/>
      <w:pPr>
        <w:ind w:left="6479" w:hanging="360"/>
      </w:pPr>
      <w:rPr>
        <w:rFonts w:ascii="Wingdings" w:hAnsi="Wingdings" w:hint="default"/>
      </w:rPr>
    </w:lvl>
  </w:abstractNum>
  <w:abstractNum w:abstractNumId="27" w15:restartNumberingAfterBreak="0">
    <w:nsid w:val="54231959"/>
    <w:multiLevelType w:val="hybridMultilevel"/>
    <w:tmpl w:val="512EA2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BD96BF8"/>
    <w:multiLevelType w:val="hybridMultilevel"/>
    <w:tmpl w:val="76D2C65A"/>
    <w:lvl w:ilvl="0" w:tplc="08090001">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7334D32"/>
    <w:multiLevelType w:val="hybridMultilevel"/>
    <w:tmpl w:val="8B7CA24C"/>
    <w:lvl w:ilvl="0" w:tplc="040C0001">
      <w:start w:val="1"/>
      <w:numFmt w:val="bullet"/>
      <w:lvlText w:val=""/>
      <w:lvlJc w:val="left"/>
      <w:pPr>
        <w:ind w:left="1798" w:hanging="360"/>
      </w:pPr>
      <w:rPr>
        <w:rFonts w:ascii="Symbol" w:hAnsi="Symbol" w:hint="default"/>
      </w:rPr>
    </w:lvl>
    <w:lvl w:ilvl="1" w:tplc="040C0003" w:tentative="1">
      <w:start w:val="1"/>
      <w:numFmt w:val="bullet"/>
      <w:lvlText w:val="o"/>
      <w:lvlJc w:val="left"/>
      <w:pPr>
        <w:ind w:left="2518" w:hanging="360"/>
      </w:pPr>
      <w:rPr>
        <w:rFonts w:ascii="Courier New" w:hAnsi="Courier New" w:cs="Courier New" w:hint="default"/>
      </w:rPr>
    </w:lvl>
    <w:lvl w:ilvl="2" w:tplc="040C0005" w:tentative="1">
      <w:start w:val="1"/>
      <w:numFmt w:val="bullet"/>
      <w:lvlText w:val=""/>
      <w:lvlJc w:val="left"/>
      <w:pPr>
        <w:ind w:left="3238" w:hanging="360"/>
      </w:pPr>
      <w:rPr>
        <w:rFonts w:ascii="Wingdings" w:hAnsi="Wingdings" w:hint="default"/>
      </w:rPr>
    </w:lvl>
    <w:lvl w:ilvl="3" w:tplc="040C0001" w:tentative="1">
      <w:start w:val="1"/>
      <w:numFmt w:val="bullet"/>
      <w:lvlText w:val=""/>
      <w:lvlJc w:val="left"/>
      <w:pPr>
        <w:ind w:left="3958" w:hanging="360"/>
      </w:pPr>
      <w:rPr>
        <w:rFonts w:ascii="Symbol" w:hAnsi="Symbol" w:hint="default"/>
      </w:rPr>
    </w:lvl>
    <w:lvl w:ilvl="4" w:tplc="040C0003" w:tentative="1">
      <w:start w:val="1"/>
      <w:numFmt w:val="bullet"/>
      <w:lvlText w:val="o"/>
      <w:lvlJc w:val="left"/>
      <w:pPr>
        <w:ind w:left="4678" w:hanging="360"/>
      </w:pPr>
      <w:rPr>
        <w:rFonts w:ascii="Courier New" w:hAnsi="Courier New" w:cs="Courier New" w:hint="default"/>
      </w:rPr>
    </w:lvl>
    <w:lvl w:ilvl="5" w:tplc="040C0005" w:tentative="1">
      <w:start w:val="1"/>
      <w:numFmt w:val="bullet"/>
      <w:lvlText w:val=""/>
      <w:lvlJc w:val="left"/>
      <w:pPr>
        <w:ind w:left="5398" w:hanging="360"/>
      </w:pPr>
      <w:rPr>
        <w:rFonts w:ascii="Wingdings" w:hAnsi="Wingdings" w:hint="default"/>
      </w:rPr>
    </w:lvl>
    <w:lvl w:ilvl="6" w:tplc="040C0001" w:tentative="1">
      <w:start w:val="1"/>
      <w:numFmt w:val="bullet"/>
      <w:lvlText w:val=""/>
      <w:lvlJc w:val="left"/>
      <w:pPr>
        <w:ind w:left="6118" w:hanging="360"/>
      </w:pPr>
      <w:rPr>
        <w:rFonts w:ascii="Symbol" w:hAnsi="Symbol" w:hint="default"/>
      </w:rPr>
    </w:lvl>
    <w:lvl w:ilvl="7" w:tplc="040C0003" w:tentative="1">
      <w:start w:val="1"/>
      <w:numFmt w:val="bullet"/>
      <w:lvlText w:val="o"/>
      <w:lvlJc w:val="left"/>
      <w:pPr>
        <w:ind w:left="6838" w:hanging="360"/>
      </w:pPr>
      <w:rPr>
        <w:rFonts w:ascii="Courier New" w:hAnsi="Courier New" w:cs="Courier New" w:hint="default"/>
      </w:rPr>
    </w:lvl>
    <w:lvl w:ilvl="8" w:tplc="040C0005" w:tentative="1">
      <w:start w:val="1"/>
      <w:numFmt w:val="bullet"/>
      <w:lvlText w:val=""/>
      <w:lvlJc w:val="left"/>
      <w:pPr>
        <w:ind w:left="7558" w:hanging="360"/>
      </w:pPr>
      <w:rPr>
        <w:rFonts w:ascii="Wingdings" w:hAnsi="Wingdings" w:hint="default"/>
      </w:rPr>
    </w:lvl>
  </w:abstractNum>
  <w:abstractNum w:abstractNumId="30" w15:restartNumberingAfterBreak="0">
    <w:nsid w:val="69F52658"/>
    <w:multiLevelType w:val="multilevel"/>
    <w:tmpl w:val="1F346556"/>
    <w:lvl w:ilvl="0">
      <w:start w:val="3"/>
      <w:numFmt w:val="decimal"/>
      <w:lvlText w:val="%1.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3C64146"/>
    <w:multiLevelType w:val="hybridMultilevel"/>
    <w:tmpl w:val="6C3A6D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5EB1193"/>
    <w:multiLevelType w:val="hybridMultilevel"/>
    <w:tmpl w:val="73981524"/>
    <w:lvl w:ilvl="0" w:tplc="E868A5E6">
      <w:start w:val="1"/>
      <w:numFmt w:val="decimal"/>
      <w:lvlText w:val="[%1]"/>
      <w:lvlJc w:val="center"/>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AD06B5"/>
    <w:multiLevelType w:val="hybridMultilevel"/>
    <w:tmpl w:val="04129750"/>
    <w:lvl w:ilvl="0" w:tplc="61B85CE4">
      <w:start w:val="1"/>
      <w:numFmt w:val="bullet"/>
      <w:lvlText w:val="•"/>
      <w:lvlJc w:val="left"/>
      <w:pPr>
        <w:tabs>
          <w:tab w:val="num" w:pos="720"/>
        </w:tabs>
        <w:ind w:left="720" w:hanging="360"/>
      </w:pPr>
      <w:rPr>
        <w:rFonts w:ascii="Times New Roman" w:hAnsi="Times New Roman" w:hint="default"/>
      </w:rPr>
    </w:lvl>
    <w:lvl w:ilvl="1" w:tplc="17E03B68" w:tentative="1">
      <w:start w:val="1"/>
      <w:numFmt w:val="bullet"/>
      <w:lvlText w:val="•"/>
      <w:lvlJc w:val="left"/>
      <w:pPr>
        <w:tabs>
          <w:tab w:val="num" w:pos="1440"/>
        </w:tabs>
        <w:ind w:left="1440" w:hanging="360"/>
      </w:pPr>
      <w:rPr>
        <w:rFonts w:ascii="Times New Roman" w:hAnsi="Times New Roman" w:hint="default"/>
      </w:rPr>
    </w:lvl>
    <w:lvl w:ilvl="2" w:tplc="973E8C44" w:tentative="1">
      <w:start w:val="1"/>
      <w:numFmt w:val="bullet"/>
      <w:lvlText w:val="•"/>
      <w:lvlJc w:val="left"/>
      <w:pPr>
        <w:tabs>
          <w:tab w:val="num" w:pos="2160"/>
        </w:tabs>
        <w:ind w:left="2160" w:hanging="360"/>
      </w:pPr>
      <w:rPr>
        <w:rFonts w:ascii="Times New Roman" w:hAnsi="Times New Roman" w:hint="default"/>
      </w:rPr>
    </w:lvl>
    <w:lvl w:ilvl="3" w:tplc="9D182736" w:tentative="1">
      <w:start w:val="1"/>
      <w:numFmt w:val="bullet"/>
      <w:lvlText w:val="•"/>
      <w:lvlJc w:val="left"/>
      <w:pPr>
        <w:tabs>
          <w:tab w:val="num" w:pos="2880"/>
        </w:tabs>
        <w:ind w:left="2880" w:hanging="360"/>
      </w:pPr>
      <w:rPr>
        <w:rFonts w:ascii="Times New Roman" w:hAnsi="Times New Roman" w:hint="default"/>
      </w:rPr>
    </w:lvl>
    <w:lvl w:ilvl="4" w:tplc="A8961650" w:tentative="1">
      <w:start w:val="1"/>
      <w:numFmt w:val="bullet"/>
      <w:lvlText w:val="•"/>
      <w:lvlJc w:val="left"/>
      <w:pPr>
        <w:tabs>
          <w:tab w:val="num" w:pos="3600"/>
        </w:tabs>
        <w:ind w:left="3600" w:hanging="360"/>
      </w:pPr>
      <w:rPr>
        <w:rFonts w:ascii="Times New Roman" w:hAnsi="Times New Roman" w:hint="default"/>
      </w:rPr>
    </w:lvl>
    <w:lvl w:ilvl="5" w:tplc="40FC9704" w:tentative="1">
      <w:start w:val="1"/>
      <w:numFmt w:val="bullet"/>
      <w:lvlText w:val="•"/>
      <w:lvlJc w:val="left"/>
      <w:pPr>
        <w:tabs>
          <w:tab w:val="num" w:pos="4320"/>
        </w:tabs>
        <w:ind w:left="4320" w:hanging="360"/>
      </w:pPr>
      <w:rPr>
        <w:rFonts w:ascii="Times New Roman" w:hAnsi="Times New Roman" w:hint="default"/>
      </w:rPr>
    </w:lvl>
    <w:lvl w:ilvl="6" w:tplc="F708859E" w:tentative="1">
      <w:start w:val="1"/>
      <w:numFmt w:val="bullet"/>
      <w:lvlText w:val="•"/>
      <w:lvlJc w:val="left"/>
      <w:pPr>
        <w:tabs>
          <w:tab w:val="num" w:pos="5040"/>
        </w:tabs>
        <w:ind w:left="5040" w:hanging="360"/>
      </w:pPr>
      <w:rPr>
        <w:rFonts w:ascii="Times New Roman" w:hAnsi="Times New Roman" w:hint="default"/>
      </w:rPr>
    </w:lvl>
    <w:lvl w:ilvl="7" w:tplc="830CD3D0" w:tentative="1">
      <w:start w:val="1"/>
      <w:numFmt w:val="bullet"/>
      <w:lvlText w:val="•"/>
      <w:lvlJc w:val="left"/>
      <w:pPr>
        <w:tabs>
          <w:tab w:val="num" w:pos="5760"/>
        </w:tabs>
        <w:ind w:left="5760" w:hanging="360"/>
      </w:pPr>
      <w:rPr>
        <w:rFonts w:ascii="Times New Roman" w:hAnsi="Times New Roman" w:hint="default"/>
      </w:rPr>
    </w:lvl>
    <w:lvl w:ilvl="8" w:tplc="605E6A12" w:tentative="1">
      <w:start w:val="1"/>
      <w:numFmt w:val="bullet"/>
      <w:lvlText w:val="•"/>
      <w:lvlJc w:val="left"/>
      <w:pPr>
        <w:tabs>
          <w:tab w:val="num" w:pos="6480"/>
        </w:tabs>
        <w:ind w:left="6480" w:hanging="360"/>
      </w:pPr>
      <w:rPr>
        <w:rFonts w:ascii="Times New Roman" w:hAnsi="Times New Roman" w:hint="default"/>
      </w:rPr>
    </w:lvl>
  </w:abstractNum>
  <w:num w:numId="1">
    <w:abstractNumId w:val="18"/>
  </w:num>
  <w:num w:numId="2">
    <w:abstractNumId w:val="28"/>
  </w:num>
  <w:num w:numId="3">
    <w:abstractNumId w:val="8"/>
  </w:num>
  <w:num w:numId="4">
    <w:abstractNumId w:val="4"/>
  </w:num>
  <w:num w:numId="5">
    <w:abstractNumId w:val="33"/>
  </w:num>
  <w:num w:numId="6">
    <w:abstractNumId w:val="20"/>
  </w:num>
  <w:num w:numId="7">
    <w:abstractNumId w:val="22"/>
  </w:num>
  <w:num w:numId="8">
    <w:abstractNumId w:val="17"/>
  </w:num>
  <w:num w:numId="9">
    <w:abstractNumId w:val="12"/>
  </w:num>
  <w:num w:numId="10">
    <w:abstractNumId w:val="0"/>
  </w:num>
  <w:num w:numId="11">
    <w:abstractNumId w:val="26"/>
  </w:num>
  <w:num w:numId="12">
    <w:abstractNumId w:val="32"/>
  </w:num>
  <w:num w:numId="13">
    <w:abstractNumId w:val="9"/>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11"/>
  </w:num>
  <w:num w:numId="19">
    <w:abstractNumId w:val="11"/>
    <w:lvlOverride w:ilvl="0">
      <w:lvl w:ilvl="0">
        <w:start w:val="2"/>
        <w:numFmt w:val="decimal"/>
        <w:lvlText w:val="%1.0"/>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
    <w:abstractNumId w:val="23"/>
  </w:num>
  <w:num w:numId="21">
    <w:abstractNumId w:val="6"/>
  </w:num>
  <w:num w:numId="22">
    <w:abstractNumId w:val="1"/>
  </w:num>
  <w:num w:numId="23">
    <w:abstractNumId w:val="21"/>
  </w:num>
  <w:num w:numId="24">
    <w:abstractNumId w:val="30"/>
  </w:num>
  <w:num w:numId="25">
    <w:abstractNumId w:val="5"/>
  </w:num>
  <w:num w:numId="26">
    <w:abstractNumId w:val="7"/>
  </w:num>
  <w:num w:numId="27">
    <w:abstractNumId w:val="29"/>
  </w:num>
  <w:num w:numId="28">
    <w:abstractNumId w:val="15"/>
  </w:num>
  <w:num w:numId="29">
    <w:abstractNumId w:val="16"/>
  </w:num>
  <w:num w:numId="30">
    <w:abstractNumId w:val="24"/>
  </w:num>
  <w:num w:numId="31">
    <w:abstractNumId w:val="3"/>
  </w:num>
  <w:num w:numId="32">
    <w:abstractNumId w:val="19"/>
  </w:num>
  <w:num w:numId="33">
    <w:abstractNumId w:val="27"/>
  </w:num>
  <w:num w:numId="34">
    <w:abstractNumId w:val="31"/>
  </w:num>
  <w:num w:numId="35">
    <w:abstractNumId w:val="2"/>
  </w:num>
  <w:num w:numId="36">
    <w:abstractNumId w:val="13"/>
  </w:num>
  <w:num w:numId="37">
    <w:abstractNumId w:val="14"/>
  </w:num>
  <w:num w:numId="38">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es-ES" w:vendorID="64" w:dllVersion="6" w:nlCheck="1" w:checkStyle="0"/>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de-DE" w:vendorID="64" w:dllVersion="6" w:nlCheck="1" w:checkStyle="1"/>
  <w:activeWritingStyle w:appName="MSWord" w:lang="en-GB" w:vendorID="64" w:dllVersion="0" w:nlCheck="1" w:checkStyle="0"/>
  <w:activeWritingStyle w:appName="MSWord" w:lang="es-ES"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s-ES" w:vendorID="64" w:dllVersion="131078" w:nlCheck="1" w:checkStyle="0"/>
  <w:proofState w:spelling="clean" w:grammar="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0"/>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5ED275B1-F07A-4A57-8657-E85EC46A98FF}"/>
    <w:docVar w:name="dgnword-eventsink" w:val="165248928"/>
  </w:docVars>
  <w:rsids>
    <w:rsidRoot w:val="00AF12D1"/>
    <w:rsid w:val="00000361"/>
    <w:rsid w:val="00000423"/>
    <w:rsid w:val="00000D1A"/>
    <w:rsid w:val="0000115D"/>
    <w:rsid w:val="00001899"/>
    <w:rsid w:val="0000386F"/>
    <w:rsid w:val="000039B0"/>
    <w:rsid w:val="000042DA"/>
    <w:rsid w:val="000048A1"/>
    <w:rsid w:val="000049AD"/>
    <w:rsid w:val="0000681B"/>
    <w:rsid w:val="000101D7"/>
    <w:rsid w:val="00011014"/>
    <w:rsid w:val="0001184F"/>
    <w:rsid w:val="000133C0"/>
    <w:rsid w:val="00014C4E"/>
    <w:rsid w:val="00014D7A"/>
    <w:rsid w:val="00014FE8"/>
    <w:rsid w:val="000157F3"/>
    <w:rsid w:val="00015EAF"/>
    <w:rsid w:val="0001608D"/>
    <w:rsid w:val="000164B4"/>
    <w:rsid w:val="00016F2C"/>
    <w:rsid w:val="00017107"/>
    <w:rsid w:val="000202E2"/>
    <w:rsid w:val="00020EE1"/>
    <w:rsid w:val="0002147B"/>
    <w:rsid w:val="00021845"/>
    <w:rsid w:val="00022441"/>
    <w:rsid w:val="0002261E"/>
    <w:rsid w:val="00022ACA"/>
    <w:rsid w:val="00024839"/>
    <w:rsid w:val="000254C2"/>
    <w:rsid w:val="00025758"/>
    <w:rsid w:val="00025B71"/>
    <w:rsid w:val="00025FE2"/>
    <w:rsid w:val="00026871"/>
    <w:rsid w:val="000278D4"/>
    <w:rsid w:val="000309E3"/>
    <w:rsid w:val="00031525"/>
    <w:rsid w:val="00032C90"/>
    <w:rsid w:val="0003301B"/>
    <w:rsid w:val="00034125"/>
    <w:rsid w:val="0003415C"/>
    <w:rsid w:val="00035E70"/>
    <w:rsid w:val="00037A98"/>
    <w:rsid w:val="00037C50"/>
    <w:rsid w:val="000408C8"/>
    <w:rsid w:val="00040E5F"/>
    <w:rsid w:val="000427FB"/>
    <w:rsid w:val="00042F55"/>
    <w:rsid w:val="00043BFD"/>
    <w:rsid w:val="00043C3B"/>
    <w:rsid w:val="0004455E"/>
    <w:rsid w:val="000451F7"/>
    <w:rsid w:val="00045B48"/>
    <w:rsid w:val="0004632E"/>
    <w:rsid w:val="00047C63"/>
    <w:rsid w:val="00047CB5"/>
    <w:rsid w:val="000504AF"/>
    <w:rsid w:val="0005086E"/>
    <w:rsid w:val="00050972"/>
    <w:rsid w:val="000509C7"/>
    <w:rsid w:val="00051FAA"/>
    <w:rsid w:val="0005202F"/>
    <w:rsid w:val="00052207"/>
    <w:rsid w:val="000525C3"/>
    <w:rsid w:val="0005474A"/>
    <w:rsid w:val="000562EE"/>
    <w:rsid w:val="00056C3E"/>
    <w:rsid w:val="000572A9"/>
    <w:rsid w:val="00061325"/>
    <w:rsid w:val="00063867"/>
    <w:rsid w:val="0006477A"/>
    <w:rsid w:val="00064CD5"/>
    <w:rsid w:val="00065482"/>
    <w:rsid w:val="000657FB"/>
    <w:rsid w:val="00066081"/>
    <w:rsid w:val="00070A1B"/>
    <w:rsid w:val="000722B6"/>
    <w:rsid w:val="0007252E"/>
    <w:rsid w:val="000733AC"/>
    <w:rsid w:val="000744A8"/>
    <w:rsid w:val="00074B81"/>
    <w:rsid w:val="00074D22"/>
    <w:rsid w:val="00075081"/>
    <w:rsid w:val="0007528A"/>
    <w:rsid w:val="00077DAE"/>
    <w:rsid w:val="000811AB"/>
    <w:rsid w:val="00081C27"/>
    <w:rsid w:val="000820B8"/>
    <w:rsid w:val="00082329"/>
    <w:rsid w:val="00082767"/>
    <w:rsid w:val="000831C8"/>
    <w:rsid w:val="00083ABD"/>
    <w:rsid w:val="00083C5F"/>
    <w:rsid w:val="000863FD"/>
    <w:rsid w:val="0008684C"/>
    <w:rsid w:val="0008692F"/>
    <w:rsid w:val="00090CEA"/>
    <w:rsid w:val="0009172C"/>
    <w:rsid w:val="00091E8E"/>
    <w:rsid w:val="00092EF3"/>
    <w:rsid w:val="000930EC"/>
    <w:rsid w:val="00093CCA"/>
    <w:rsid w:val="00094E36"/>
    <w:rsid w:val="00095B1E"/>
    <w:rsid w:val="00095E61"/>
    <w:rsid w:val="000966C1"/>
    <w:rsid w:val="000970AC"/>
    <w:rsid w:val="000A1167"/>
    <w:rsid w:val="000A1E30"/>
    <w:rsid w:val="000A386B"/>
    <w:rsid w:val="000A4428"/>
    <w:rsid w:val="000A5F38"/>
    <w:rsid w:val="000A6D40"/>
    <w:rsid w:val="000A7BC3"/>
    <w:rsid w:val="000A7C3C"/>
    <w:rsid w:val="000B0086"/>
    <w:rsid w:val="000B0379"/>
    <w:rsid w:val="000B1661"/>
    <w:rsid w:val="000B1CF6"/>
    <w:rsid w:val="000B1F0B"/>
    <w:rsid w:val="000B2E88"/>
    <w:rsid w:val="000B323D"/>
    <w:rsid w:val="000B3FC8"/>
    <w:rsid w:val="000B4603"/>
    <w:rsid w:val="000B505A"/>
    <w:rsid w:val="000B6BD0"/>
    <w:rsid w:val="000B6F84"/>
    <w:rsid w:val="000C09BE"/>
    <w:rsid w:val="000C0A81"/>
    <w:rsid w:val="000C1314"/>
    <w:rsid w:val="000C1380"/>
    <w:rsid w:val="000C166C"/>
    <w:rsid w:val="000C16DD"/>
    <w:rsid w:val="000C175B"/>
    <w:rsid w:val="000C2406"/>
    <w:rsid w:val="000C2A80"/>
    <w:rsid w:val="000C363C"/>
    <w:rsid w:val="000C37A1"/>
    <w:rsid w:val="000C554F"/>
    <w:rsid w:val="000C5A78"/>
    <w:rsid w:val="000C5DDE"/>
    <w:rsid w:val="000C7CFC"/>
    <w:rsid w:val="000D0276"/>
    <w:rsid w:val="000D0DC5"/>
    <w:rsid w:val="000D15FF"/>
    <w:rsid w:val="000D1A26"/>
    <w:rsid w:val="000D28DF"/>
    <w:rsid w:val="000D3B2B"/>
    <w:rsid w:val="000D488B"/>
    <w:rsid w:val="000D5041"/>
    <w:rsid w:val="000D68DF"/>
    <w:rsid w:val="000D6A61"/>
    <w:rsid w:val="000D6C61"/>
    <w:rsid w:val="000D7E23"/>
    <w:rsid w:val="000E138D"/>
    <w:rsid w:val="000E1518"/>
    <w:rsid w:val="000E187A"/>
    <w:rsid w:val="000E2D61"/>
    <w:rsid w:val="000E3624"/>
    <w:rsid w:val="000E40EE"/>
    <w:rsid w:val="000E450E"/>
    <w:rsid w:val="000E458E"/>
    <w:rsid w:val="000E565C"/>
    <w:rsid w:val="000E6259"/>
    <w:rsid w:val="000E74D6"/>
    <w:rsid w:val="000F08CD"/>
    <w:rsid w:val="000F0E8D"/>
    <w:rsid w:val="000F17C3"/>
    <w:rsid w:val="000F4201"/>
    <w:rsid w:val="000F4673"/>
    <w:rsid w:val="000F4677"/>
    <w:rsid w:val="000F47CD"/>
    <w:rsid w:val="000F5B19"/>
    <w:rsid w:val="000F5BE0"/>
    <w:rsid w:val="000F60BB"/>
    <w:rsid w:val="000F657F"/>
    <w:rsid w:val="000F67F0"/>
    <w:rsid w:val="00100587"/>
    <w:rsid w:val="00102380"/>
    <w:rsid w:val="0010284E"/>
    <w:rsid w:val="00103122"/>
    <w:rsid w:val="0010336A"/>
    <w:rsid w:val="001046B6"/>
    <w:rsid w:val="001050F1"/>
    <w:rsid w:val="00105AEA"/>
    <w:rsid w:val="00106DAF"/>
    <w:rsid w:val="00106DF0"/>
    <w:rsid w:val="00111EB3"/>
    <w:rsid w:val="00112DAC"/>
    <w:rsid w:val="00112E57"/>
    <w:rsid w:val="00114ABE"/>
    <w:rsid w:val="00114FB9"/>
    <w:rsid w:val="00116023"/>
    <w:rsid w:val="00120350"/>
    <w:rsid w:val="00120B78"/>
    <w:rsid w:val="00122377"/>
    <w:rsid w:val="00122849"/>
    <w:rsid w:val="001237B9"/>
    <w:rsid w:val="001246D4"/>
    <w:rsid w:val="0012593F"/>
    <w:rsid w:val="00125A20"/>
    <w:rsid w:val="001266A3"/>
    <w:rsid w:val="0013121F"/>
    <w:rsid w:val="001332F3"/>
    <w:rsid w:val="00133CDE"/>
    <w:rsid w:val="00134A51"/>
    <w:rsid w:val="0013720F"/>
    <w:rsid w:val="00137962"/>
    <w:rsid w:val="00140727"/>
    <w:rsid w:val="00140E51"/>
    <w:rsid w:val="00143829"/>
    <w:rsid w:val="00143BF0"/>
    <w:rsid w:val="00144681"/>
    <w:rsid w:val="00144B99"/>
    <w:rsid w:val="001460F0"/>
    <w:rsid w:val="0014782F"/>
    <w:rsid w:val="001516AE"/>
    <w:rsid w:val="001517BD"/>
    <w:rsid w:val="00152C8E"/>
    <w:rsid w:val="00152D85"/>
    <w:rsid w:val="00153745"/>
    <w:rsid w:val="00154BC0"/>
    <w:rsid w:val="00156FAF"/>
    <w:rsid w:val="00160628"/>
    <w:rsid w:val="00160CE8"/>
    <w:rsid w:val="00161149"/>
    <w:rsid w:val="00161344"/>
    <w:rsid w:val="00161410"/>
    <w:rsid w:val="00162195"/>
    <w:rsid w:val="0016322A"/>
    <w:rsid w:val="00163B1D"/>
    <w:rsid w:val="00164619"/>
    <w:rsid w:val="00165271"/>
    <w:rsid w:val="00165A21"/>
    <w:rsid w:val="001705CE"/>
    <w:rsid w:val="00171926"/>
    <w:rsid w:val="00171993"/>
    <w:rsid w:val="00174E71"/>
    <w:rsid w:val="00176223"/>
    <w:rsid w:val="001763B1"/>
    <w:rsid w:val="0017714B"/>
    <w:rsid w:val="00177653"/>
    <w:rsid w:val="001804DF"/>
    <w:rsid w:val="00181BDC"/>
    <w:rsid w:val="00181DB0"/>
    <w:rsid w:val="001829E3"/>
    <w:rsid w:val="001868E0"/>
    <w:rsid w:val="0018754D"/>
    <w:rsid w:val="00187E81"/>
    <w:rsid w:val="00191876"/>
    <w:rsid w:val="00191BF8"/>
    <w:rsid w:val="00192154"/>
    <w:rsid w:val="001924C0"/>
    <w:rsid w:val="00192946"/>
    <w:rsid w:val="0019417A"/>
    <w:rsid w:val="0019731E"/>
    <w:rsid w:val="0019738F"/>
    <w:rsid w:val="001974C8"/>
    <w:rsid w:val="001A01F8"/>
    <w:rsid w:val="001A02A8"/>
    <w:rsid w:val="001A09FE"/>
    <w:rsid w:val="001A2574"/>
    <w:rsid w:val="001A5EA3"/>
    <w:rsid w:val="001A63E5"/>
    <w:rsid w:val="001A67C9"/>
    <w:rsid w:val="001A69DE"/>
    <w:rsid w:val="001A713C"/>
    <w:rsid w:val="001A7836"/>
    <w:rsid w:val="001B1C7C"/>
    <w:rsid w:val="001B21C2"/>
    <w:rsid w:val="001B2CCB"/>
    <w:rsid w:val="001B32E3"/>
    <w:rsid w:val="001B398F"/>
    <w:rsid w:val="001B3D01"/>
    <w:rsid w:val="001B3F46"/>
    <w:rsid w:val="001B46C6"/>
    <w:rsid w:val="001B4B48"/>
    <w:rsid w:val="001B4D1F"/>
    <w:rsid w:val="001B5728"/>
    <w:rsid w:val="001B61F3"/>
    <w:rsid w:val="001B7681"/>
    <w:rsid w:val="001B7CAE"/>
    <w:rsid w:val="001C0772"/>
    <w:rsid w:val="001C0D4F"/>
    <w:rsid w:val="001C0E4E"/>
    <w:rsid w:val="001C10C5"/>
    <w:rsid w:val="001C1BA3"/>
    <w:rsid w:val="001C1DEC"/>
    <w:rsid w:val="001C243B"/>
    <w:rsid w:val="001C3379"/>
    <w:rsid w:val="001C4524"/>
    <w:rsid w:val="001C5736"/>
    <w:rsid w:val="001C5E2D"/>
    <w:rsid w:val="001C7E0D"/>
    <w:rsid w:val="001D09A9"/>
    <w:rsid w:val="001D0FB3"/>
    <w:rsid w:val="001D1B18"/>
    <w:rsid w:val="001D44DA"/>
    <w:rsid w:val="001D5BC0"/>
    <w:rsid w:val="001D647F"/>
    <w:rsid w:val="001D6857"/>
    <w:rsid w:val="001D77D4"/>
    <w:rsid w:val="001D79F0"/>
    <w:rsid w:val="001D7EE4"/>
    <w:rsid w:val="001E03C4"/>
    <w:rsid w:val="001E0572"/>
    <w:rsid w:val="001E0A67"/>
    <w:rsid w:val="001E0ED7"/>
    <w:rsid w:val="001E1028"/>
    <w:rsid w:val="001E14E2"/>
    <w:rsid w:val="001E1547"/>
    <w:rsid w:val="001E2705"/>
    <w:rsid w:val="001E4015"/>
    <w:rsid w:val="001E437C"/>
    <w:rsid w:val="001E6302"/>
    <w:rsid w:val="001E700D"/>
    <w:rsid w:val="001E72DA"/>
    <w:rsid w:val="001E73F8"/>
    <w:rsid w:val="001E7DCB"/>
    <w:rsid w:val="001F0282"/>
    <w:rsid w:val="001F0E63"/>
    <w:rsid w:val="001F15C3"/>
    <w:rsid w:val="001F1958"/>
    <w:rsid w:val="001F3411"/>
    <w:rsid w:val="001F3749"/>
    <w:rsid w:val="001F4287"/>
    <w:rsid w:val="001F4DBA"/>
    <w:rsid w:val="001F6DB8"/>
    <w:rsid w:val="001F6FFA"/>
    <w:rsid w:val="00200FC1"/>
    <w:rsid w:val="00202DB8"/>
    <w:rsid w:val="0020415E"/>
    <w:rsid w:val="00204FF4"/>
    <w:rsid w:val="00206182"/>
    <w:rsid w:val="00206A20"/>
    <w:rsid w:val="00207A56"/>
    <w:rsid w:val="00207DDD"/>
    <w:rsid w:val="0021056E"/>
    <w:rsid w:val="0021075D"/>
    <w:rsid w:val="00211454"/>
    <w:rsid w:val="0021165A"/>
    <w:rsid w:val="00211BC9"/>
    <w:rsid w:val="002120D3"/>
    <w:rsid w:val="00213438"/>
    <w:rsid w:val="00214CFD"/>
    <w:rsid w:val="00214F75"/>
    <w:rsid w:val="00216152"/>
    <w:rsid w:val="0021620C"/>
    <w:rsid w:val="00216E78"/>
    <w:rsid w:val="00217275"/>
    <w:rsid w:val="00217740"/>
    <w:rsid w:val="002179A8"/>
    <w:rsid w:val="00217DBD"/>
    <w:rsid w:val="00220611"/>
    <w:rsid w:val="00222656"/>
    <w:rsid w:val="00223163"/>
    <w:rsid w:val="00224866"/>
    <w:rsid w:val="002252B6"/>
    <w:rsid w:val="00226E91"/>
    <w:rsid w:val="002318F4"/>
    <w:rsid w:val="002325B3"/>
    <w:rsid w:val="00235E88"/>
    <w:rsid w:val="0023615D"/>
    <w:rsid w:val="00236218"/>
    <w:rsid w:val="002369FA"/>
    <w:rsid w:val="00236F4B"/>
    <w:rsid w:val="00237F9F"/>
    <w:rsid w:val="0024049E"/>
    <w:rsid w:val="00241651"/>
    <w:rsid w:val="002427FC"/>
    <w:rsid w:val="00242B0D"/>
    <w:rsid w:val="00242B87"/>
    <w:rsid w:val="002431C8"/>
    <w:rsid w:val="00244B12"/>
    <w:rsid w:val="00246420"/>
    <w:rsid w:val="002467C6"/>
    <w:rsid w:val="0024692A"/>
    <w:rsid w:val="00247206"/>
    <w:rsid w:val="00250083"/>
    <w:rsid w:val="00250E61"/>
    <w:rsid w:val="00252BBA"/>
    <w:rsid w:val="00253123"/>
    <w:rsid w:val="00254451"/>
    <w:rsid w:val="002546D4"/>
    <w:rsid w:val="00255CBE"/>
    <w:rsid w:val="00256A62"/>
    <w:rsid w:val="00257289"/>
    <w:rsid w:val="002617B9"/>
    <w:rsid w:val="00261D2F"/>
    <w:rsid w:val="00264001"/>
    <w:rsid w:val="00265579"/>
    <w:rsid w:val="00265AE2"/>
    <w:rsid w:val="00266354"/>
    <w:rsid w:val="00267A18"/>
    <w:rsid w:val="00270027"/>
    <w:rsid w:val="00270C0C"/>
    <w:rsid w:val="0027106D"/>
    <w:rsid w:val="002717B5"/>
    <w:rsid w:val="0027244F"/>
    <w:rsid w:val="00273462"/>
    <w:rsid w:val="002738F9"/>
    <w:rsid w:val="0027395B"/>
    <w:rsid w:val="002746F5"/>
    <w:rsid w:val="00275854"/>
    <w:rsid w:val="00275A70"/>
    <w:rsid w:val="002816DD"/>
    <w:rsid w:val="00283B41"/>
    <w:rsid w:val="00283E19"/>
    <w:rsid w:val="0028429E"/>
    <w:rsid w:val="0028504C"/>
    <w:rsid w:val="00285F21"/>
    <w:rsid w:val="00285F28"/>
    <w:rsid w:val="00286398"/>
    <w:rsid w:val="00286EA7"/>
    <w:rsid w:val="00287162"/>
    <w:rsid w:val="00287825"/>
    <w:rsid w:val="002907F8"/>
    <w:rsid w:val="0029112C"/>
    <w:rsid w:val="00291C8B"/>
    <w:rsid w:val="0029498F"/>
    <w:rsid w:val="002959B1"/>
    <w:rsid w:val="002971CC"/>
    <w:rsid w:val="00297242"/>
    <w:rsid w:val="00297B2D"/>
    <w:rsid w:val="002A0D84"/>
    <w:rsid w:val="002A1437"/>
    <w:rsid w:val="002A2F4A"/>
    <w:rsid w:val="002A3C42"/>
    <w:rsid w:val="002A507E"/>
    <w:rsid w:val="002A5D75"/>
    <w:rsid w:val="002A603E"/>
    <w:rsid w:val="002B1B1A"/>
    <w:rsid w:val="002B28BF"/>
    <w:rsid w:val="002B29C0"/>
    <w:rsid w:val="002B2A9D"/>
    <w:rsid w:val="002B3CF2"/>
    <w:rsid w:val="002B5792"/>
    <w:rsid w:val="002B6488"/>
    <w:rsid w:val="002B658D"/>
    <w:rsid w:val="002B6C99"/>
    <w:rsid w:val="002B7228"/>
    <w:rsid w:val="002B7E93"/>
    <w:rsid w:val="002C0993"/>
    <w:rsid w:val="002C1289"/>
    <w:rsid w:val="002C14CE"/>
    <w:rsid w:val="002C16BE"/>
    <w:rsid w:val="002C2C3A"/>
    <w:rsid w:val="002C3031"/>
    <w:rsid w:val="002C4417"/>
    <w:rsid w:val="002C473B"/>
    <w:rsid w:val="002C50C9"/>
    <w:rsid w:val="002C53EE"/>
    <w:rsid w:val="002C77D7"/>
    <w:rsid w:val="002C7B7D"/>
    <w:rsid w:val="002D0046"/>
    <w:rsid w:val="002D015C"/>
    <w:rsid w:val="002D24F7"/>
    <w:rsid w:val="002D2799"/>
    <w:rsid w:val="002D2CD7"/>
    <w:rsid w:val="002D3DE4"/>
    <w:rsid w:val="002D4DDC"/>
    <w:rsid w:val="002D4F75"/>
    <w:rsid w:val="002D4FE1"/>
    <w:rsid w:val="002D5B48"/>
    <w:rsid w:val="002D5CE5"/>
    <w:rsid w:val="002D6493"/>
    <w:rsid w:val="002D6775"/>
    <w:rsid w:val="002D6E01"/>
    <w:rsid w:val="002D7AB6"/>
    <w:rsid w:val="002E0137"/>
    <w:rsid w:val="002E03FC"/>
    <w:rsid w:val="002E06D0"/>
    <w:rsid w:val="002E2813"/>
    <w:rsid w:val="002E3308"/>
    <w:rsid w:val="002E3C27"/>
    <w:rsid w:val="002E403A"/>
    <w:rsid w:val="002E4151"/>
    <w:rsid w:val="002E4414"/>
    <w:rsid w:val="002E592F"/>
    <w:rsid w:val="002E5BCF"/>
    <w:rsid w:val="002E5DFA"/>
    <w:rsid w:val="002E7C04"/>
    <w:rsid w:val="002E7F3A"/>
    <w:rsid w:val="002F0DB0"/>
    <w:rsid w:val="002F26F8"/>
    <w:rsid w:val="002F28D4"/>
    <w:rsid w:val="002F2DA8"/>
    <w:rsid w:val="002F3828"/>
    <w:rsid w:val="002F4EDB"/>
    <w:rsid w:val="002F6054"/>
    <w:rsid w:val="002F63B6"/>
    <w:rsid w:val="002F7627"/>
    <w:rsid w:val="002F7653"/>
    <w:rsid w:val="002F7EAC"/>
    <w:rsid w:val="003002B3"/>
    <w:rsid w:val="00300B64"/>
    <w:rsid w:val="0030276F"/>
    <w:rsid w:val="00302BCD"/>
    <w:rsid w:val="00303087"/>
    <w:rsid w:val="0030419B"/>
    <w:rsid w:val="00310D2F"/>
    <w:rsid w:val="00310E13"/>
    <w:rsid w:val="003124CA"/>
    <w:rsid w:val="00312895"/>
    <w:rsid w:val="003129E7"/>
    <w:rsid w:val="00315713"/>
    <w:rsid w:val="00315F9D"/>
    <w:rsid w:val="0031686C"/>
    <w:rsid w:val="00316FE0"/>
    <w:rsid w:val="00320498"/>
    <w:rsid w:val="003204D2"/>
    <w:rsid w:val="0032065E"/>
    <w:rsid w:val="003206F3"/>
    <w:rsid w:val="00320721"/>
    <w:rsid w:val="0032166B"/>
    <w:rsid w:val="00321EC3"/>
    <w:rsid w:val="003234FA"/>
    <w:rsid w:val="00323FC0"/>
    <w:rsid w:val="00324C3E"/>
    <w:rsid w:val="00325D75"/>
    <w:rsid w:val="0032605E"/>
    <w:rsid w:val="003275D1"/>
    <w:rsid w:val="00327953"/>
    <w:rsid w:val="00330214"/>
    <w:rsid w:val="00330383"/>
    <w:rsid w:val="00330B2A"/>
    <w:rsid w:val="00331E17"/>
    <w:rsid w:val="00332E14"/>
    <w:rsid w:val="00333063"/>
    <w:rsid w:val="00334402"/>
    <w:rsid w:val="00336FEA"/>
    <w:rsid w:val="003408E3"/>
    <w:rsid w:val="00343480"/>
    <w:rsid w:val="00343DA4"/>
    <w:rsid w:val="003451ED"/>
    <w:rsid w:val="00345E89"/>
    <w:rsid w:val="0034754E"/>
    <w:rsid w:val="003505D2"/>
    <w:rsid w:val="003510EC"/>
    <w:rsid w:val="003522A1"/>
    <w:rsid w:val="0035254B"/>
    <w:rsid w:val="00353555"/>
    <w:rsid w:val="00354888"/>
    <w:rsid w:val="00354A01"/>
    <w:rsid w:val="003550A0"/>
    <w:rsid w:val="00356335"/>
    <w:rsid w:val="003565D4"/>
    <w:rsid w:val="00357760"/>
    <w:rsid w:val="003607FB"/>
    <w:rsid w:val="00360FD5"/>
    <w:rsid w:val="003626AC"/>
    <w:rsid w:val="0036340D"/>
    <w:rsid w:val="003634A5"/>
    <w:rsid w:val="00365166"/>
    <w:rsid w:val="003658A7"/>
    <w:rsid w:val="00365DA1"/>
    <w:rsid w:val="003661C0"/>
    <w:rsid w:val="00366454"/>
    <w:rsid w:val="00366868"/>
    <w:rsid w:val="00367506"/>
    <w:rsid w:val="00367595"/>
    <w:rsid w:val="00367947"/>
    <w:rsid w:val="00367A1C"/>
    <w:rsid w:val="00370085"/>
    <w:rsid w:val="00370BFA"/>
    <w:rsid w:val="00371F36"/>
    <w:rsid w:val="00374401"/>
    <w:rsid w:val="003744A7"/>
    <w:rsid w:val="00374BCE"/>
    <w:rsid w:val="00376235"/>
    <w:rsid w:val="003773C0"/>
    <w:rsid w:val="00381A1A"/>
    <w:rsid w:val="00381B8B"/>
    <w:rsid w:val="00381FB6"/>
    <w:rsid w:val="003836D3"/>
    <w:rsid w:val="003839A3"/>
    <w:rsid w:val="00383A52"/>
    <w:rsid w:val="00385A8D"/>
    <w:rsid w:val="003874B4"/>
    <w:rsid w:val="003901FB"/>
    <w:rsid w:val="00391652"/>
    <w:rsid w:val="00392786"/>
    <w:rsid w:val="003927E9"/>
    <w:rsid w:val="00393125"/>
    <w:rsid w:val="00394213"/>
    <w:rsid w:val="00394321"/>
    <w:rsid w:val="00394D2A"/>
    <w:rsid w:val="00394EA6"/>
    <w:rsid w:val="0039507F"/>
    <w:rsid w:val="00396E8F"/>
    <w:rsid w:val="003A1008"/>
    <w:rsid w:val="003A1260"/>
    <w:rsid w:val="003A295F"/>
    <w:rsid w:val="003A3980"/>
    <w:rsid w:val="003A41DD"/>
    <w:rsid w:val="003A7033"/>
    <w:rsid w:val="003B1326"/>
    <w:rsid w:val="003B18F8"/>
    <w:rsid w:val="003B43B6"/>
    <w:rsid w:val="003B47FE"/>
    <w:rsid w:val="003B4ECE"/>
    <w:rsid w:val="003B5673"/>
    <w:rsid w:val="003B56F0"/>
    <w:rsid w:val="003B6287"/>
    <w:rsid w:val="003B62C9"/>
    <w:rsid w:val="003C0802"/>
    <w:rsid w:val="003C08D6"/>
    <w:rsid w:val="003C1A88"/>
    <w:rsid w:val="003C1B60"/>
    <w:rsid w:val="003C1C49"/>
    <w:rsid w:val="003C1C98"/>
    <w:rsid w:val="003C2A64"/>
    <w:rsid w:val="003C6D91"/>
    <w:rsid w:val="003C7176"/>
    <w:rsid w:val="003C762E"/>
    <w:rsid w:val="003C7C33"/>
    <w:rsid w:val="003C7C78"/>
    <w:rsid w:val="003D02E0"/>
    <w:rsid w:val="003D0929"/>
    <w:rsid w:val="003D1C49"/>
    <w:rsid w:val="003D364B"/>
    <w:rsid w:val="003D4729"/>
    <w:rsid w:val="003D4C9F"/>
    <w:rsid w:val="003D5725"/>
    <w:rsid w:val="003D5A3B"/>
    <w:rsid w:val="003D66DA"/>
    <w:rsid w:val="003D6C45"/>
    <w:rsid w:val="003D6C79"/>
    <w:rsid w:val="003D7DD6"/>
    <w:rsid w:val="003E1B07"/>
    <w:rsid w:val="003E2CB9"/>
    <w:rsid w:val="003E4FD0"/>
    <w:rsid w:val="003E5253"/>
    <w:rsid w:val="003E5AAF"/>
    <w:rsid w:val="003E600D"/>
    <w:rsid w:val="003E64DF"/>
    <w:rsid w:val="003E6A5D"/>
    <w:rsid w:val="003E7C1A"/>
    <w:rsid w:val="003F0732"/>
    <w:rsid w:val="003F0DAF"/>
    <w:rsid w:val="003F0E6D"/>
    <w:rsid w:val="003F193A"/>
    <w:rsid w:val="003F3535"/>
    <w:rsid w:val="003F3BDF"/>
    <w:rsid w:val="003F4207"/>
    <w:rsid w:val="003F460B"/>
    <w:rsid w:val="003F58F5"/>
    <w:rsid w:val="003F5C46"/>
    <w:rsid w:val="003F71CA"/>
    <w:rsid w:val="003F7CBB"/>
    <w:rsid w:val="003F7D34"/>
    <w:rsid w:val="00400071"/>
    <w:rsid w:val="00400878"/>
    <w:rsid w:val="0040107C"/>
    <w:rsid w:val="00404ED1"/>
    <w:rsid w:val="004051B6"/>
    <w:rsid w:val="00405A67"/>
    <w:rsid w:val="00410EF9"/>
    <w:rsid w:val="00410F12"/>
    <w:rsid w:val="004112D6"/>
    <w:rsid w:val="00412C8E"/>
    <w:rsid w:val="004143F8"/>
    <w:rsid w:val="00414B28"/>
    <w:rsid w:val="0041518D"/>
    <w:rsid w:val="00417512"/>
    <w:rsid w:val="00420B97"/>
    <w:rsid w:val="004213BF"/>
    <w:rsid w:val="0042168A"/>
    <w:rsid w:val="0042221D"/>
    <w:rsid w:val="00422AD4"/>
    <w:rsid w:val="004230A2"/>
    <w:rsid w:val="0042342F"/>
    <w:rsid w:val="00423DC4"/>
    <w:rsid w:val="00424DD3"/>
    <w:rsid w:val="0042660C"/>
    <w:rsid w:val="004269C5"/>
    <w:rsid w:val="00434BD3"/>
    <w:rsid w:val="004350E8"/>
    <w:rsid w:val="00435939"/>
    <w:rsid w:val="0043594C"/>
    <w:rsid w:val="00435994"/>
    <w:rsid w:val="00436188"/>
    <w:rsid w:val="004366AF"/>
    <w:rsid w:val="004369F6"/>
    <w:rsid w:val="00436FF7"/>
    <w:rsid w:val="00437CC7"/>
    <w:rsid w:val="00437F0C"/>
    <w:rsid w:val="00440046"/>
    <w:rsid w:val="004407D2"/>
    <w:rsid w:val="004425D9"/>
    <w:rsid w:val="00442B9C"/>
    <w:rsid w:val="0044433E"/>
    <w:rsid w:val="00445365"/>
    <w:rsid w:val="00445EFA"/>
    <w:rsid w:val="00446199"/>
    <w:rsid w:val="00446A09"/>
    <w:rsid w:val="0044738A"/>
    <w:rsid w:val="004473D3"/>
    <w:rsid w:val="0045080E"/>
    <w:rsid w:val="00451468"/>
    <w:rsid w:val="004515BF"/>
    <w:rsid w:val="004519A5"/>
    <w:rsid w:val="00452231"/>
    <w:rsid w:val="00455D6B"/>
    <w:rsid w:val="00460C13"/>
    <w:rsid w:val="004631C7"/>
    <w:rsid w:val="00463228"/>
    <w:rsid w:val="00463782"/>
    <w:rsid w:val="0046513B"/>
    <w:rsid w:val="00465E31"/>
    <w:rsid w:val="0046622F"/>
    <w:rsid w:val="004667E0"/>
    <w:rsid w:val="0046760E"/>
    <w:rsid w:val="004702A3"/>
    <w:rsid w:val="00470429"/>
    <w:rsid w:val="00470E10"/>
    <w:rsid w:val="004726AC"/>
    <w:rsid w:val="004728F6"/>
    <w:rsid w:val="00476F34"/>
    <w:rsid w:val="0047748A"/>
    <w:rsid w:val="004775ED"/>
    <w:rsid w:val="00477A97"/>
    <w:rsid w:val="00481343"/>
    <w:rsid w:val="00481C2E"/>
    <w:rsid w:val="00481C6C"/>
    <w:rsid w:val="00481F09"/>
    <w:rsid w:val="00482E17"/>
    <w:rsid w:val="00482F15"/>
    <w:rsid w:val="00483C78"/>
    <w:rsid w:val="00483DC6"/>
    <w:rsid w:val="004851F8"/>
    <w:rsid w:val="0048549E"/>
    <w:rsid w:val="00487522"/>
    <w:rsid w:val="004875CB"/>
    <w:rsid w:val="00490D67"/>
    <w:rsid w:val="004919B8"/>
    <w:rsid w:val="00492B4C"/>
    <w:rsid w:val="00493347"/>
    <w:rsid w:val="0049424F"/>
    <w:rsid w:val="00494340"/>
    <w:rsid w:val="00496092"/>
    <w:rsid w:val="00496EB8"/>
    <w:rsid w:val="004978B9"/>
    <w:rsid w:val="004A08DB"/>
    <w:rsid w:val="004A25D0"/>
    <w:rsid w:val="004A37E8"/>
    <w:rsid w:val="004A605D"/>
    <w:rsid w:val="004A61B8"/>
    <w:rsid w:val="004A7549"/>
    <w:rsid w:val="004A798F"/>
    <w:rsid w:val="004B09D4"/>
    <w:rsid w:val="004B0C94"/>
    <w:rsid w:val="004B0E02"/>
    <w:rsid w:val="004B0E4A"/>
    <w:rsid w:val="004B2E40"/>
    <w:rsid w:val="004B309D"/>
    <w:rsid w:val="004B330A"/>
    <w:rsid w:val="004B3DE0"/>
    <w:rsid w:val="004B3E09"/>
    <w:rsid w:val="004B4F0A"/>
    <w:rsid w:val="004B5146"/>
    <w:rsid w:val="004B5893"/>
    <w:rsid w:val="004B5CEC"/>
    <w:rsid w:val="004B5FF0"/>
    <w:rsid w:val="004B6EEF"/>
    <w:rsid w:val="004B75FA"/>
    <w:rsid w:val="004B7C8E"/>
    <w:rsid w:val="004C0DF3"/>
    <w:rsid w:val="004C2E31"/>
    <w:rsid w:val="004C3D3C"/>
    <w:rsid w:val="004C3F5A"/>
    <w:rsid w:val="004C65D5"/>
    <w:rsid w:val="004C668F"/>
    <w:rsid w:val="004C6869"/>
    <w:rsid w:val="004D0C54"/>
    <w:rsid w:val="004D0EDC"/>
    <w:rsid w:val="004D1220"/>
    <w:rsid w:val="004D14B3"/>
    <w:rsid w:val="004D1529"/>
    <w:rsid w:val="004D2253"/>
    <w:rsid w:val="004D278D"/>
    <w:rsid w:val="004D5514"/>
    <w:rsid w:val="004D5649"/>
    <w:rsid w:val="004D56C3"/>
    <w:rsid w:val="004D5B35"/>
    <w:rsid w:val="004E00D5"/>
    <w:rsid w:val="004E0338"/>
    <w:rsid w:val="004E0E58"/>
    <w:rsid w:val="004E1200"/>
    <w:rsid w:val="004E1E17"/>
    <w:rsid w:val="004E2E02"/>
    <w:rsid w:val="004E3D91"/>
    <w:rsid w:val="004E4FF3"/>
    <w:rsid w:val="004E52DB"/>
    <w:rsid w:val="004E56A8"/>
    <w:rsid w:val="004E5B08"/>
    <w:rsid w:val="004F0EEF"/>
    <w:rsid w:val="004F1D81"/>
    <w:rsid w:val="004F34CA"/>
    <w:rsid w:val="004F3B55"/>
    <w:rsid w:val="004F433F"/>
    <w:rsid w:val="004F440A"/>
    <w:rsid w:val="004F4E46"/>
    <w:rsid w:val="004F60E4"/>
    <w:rsid w:val="004F6B7D"/>
    <w:rsid w:val="005015F6"/>
    <w:rsid w:val="00502EC6"/>
    <w:rsid w:val="005030C4"/>
    <w:rsid w:val="005031C5"/>
    <w:rsid w:val="00504FDC"/>
    <w:rsid w:val="005070AC"/>
    <w:rsid w:val="005103DC"/>
    <w:rsid w:val="005117F6"/>
    <w:rsid w:val="00511CBD"/>
    <w:rsid w:val="005120CC"/>
    <w:rsid w:val="005129FC"/>
    <w:rsid w:val="00512B7B"/>
    <w:rsid w:val="005134D6"/>
    <w:rsid w:val="00513F19"/>
    <w:rsid w:val="00514EA1"/>
    <w:rsid w:val="0051679B"/>
    <w:rsid w:val="0051798B"/>
    <w:rsid w:val="0052012B"/>
    <w:rsid w:val="00521F5A"/>
    <w:rsid w:val="0052396C"/>
    <w:rsid w:val="00523E21"/>
    <w:rsid w:val="00524094"/>
    <w:rsid w:val="00524158"/>
    <w:rsid w:val="00524926"/>
    <w:rsid w:val="00525005"/>
    <w:rsid w:val="00525E06"/>
    <w:rsid w:val="00526454"/>
    <w:rsid w:val="0053041B"/>
    <w:rsid w:val="00530A1F"/>
    <w:rsid w:val="00531546"/>
    <w:rsid w:val="00531823"/>
    <w:rsid w:val="00531A78"/>
    <w:rsid w:val="0053296E"/>
    <w:rsid w:val="00532B11"/>
    <w:rsid w:val="00533C7F"/>
    <w:rsid w:val="00533ECE"/>
    <w:rsid w:val="00534ECC"/>
    <w:rsid w:val="0053720D"/>
    <w:rsid w:val="00540EF5"/>
    <w:rsid w:val="00541BF3"/>
    <w:rsid w:val="00541CD3"/>
    <w:rsid w:val="00541E76"/>
    <w:rsid w:val="00544064"/>
    <w:rsid w:val="00544C23"/>
    <w:rsid w:val="005461EE"/>
    <w:rsid w:val="00546902"/>
    <w:rsid w:val="005476FA"/>
    <w:rsid w:val="00550805"/>
    <w:rsid w:val="0055271C"/>
    <w:rsid w:val="00553076"/>
    <w:rsid w:val="00553EB1"/>
    <w:rsid w:val="005549DC"/>
    <w:rsid w:val="00554B0F"/>
    <w:rsid w:val="0055595E"/>
    <w:rsid w:val="00556CB1"/>
    <w:rsid w:val="00557988"/>
    <w:rsid w:val="00560A80"/>
    <w:rsid w:val="005622DC"/>
    <w:rsid w:val="00562C49"/>
    <w:rsid w:val="00562DEF"/>
    <w:rsid w:val="0056321A"/>
    <w:rsid w:val="00563423"/>
    <w:rsid w:val="00563A35"/>
    <w:rsid w:val="00563CFF"/>
    <w:rsid w:val="00563FD5"/>
    <w:rsid w:val="00564F09"/>
    <w:rsid w:val="00565933"/>
    <w:rsid w:val="00566310"/>
    <w:rsid w:val="00566596"/>
    <w:rsid w:val="00566C96"/>
    <w:rsid w:val="005671CD"/>
    <w:rsid w:val="00572723"/>
    <w:rsid w:val="005731BE"/>
    <w:rsid w:val="00573685"/>
    <w:rsid w:val="005741E9"/>
    <w:rsid w:val="005748CF"/>
    <w:rsid w:val="00574D28"/>
    <w:rsid w:val="00575B9D"/>
    <w:rsid w:val="00580588"/>
    <w:rsid w:val="005807CD"/>
    <w:rsid w:val="00582B01"/>
    <w:rsid w:val="00584270"/>
    <w:rsid w:val="00584738"/>
    <w:rsid w:val="00585D60"/>
    <w:rsid w:val="00590AD9"/>
    <w:rsid w:val="005920B0"/>
    <w:rsid w:val="00592375"/>
    <w:rsid w:val="00592F77"/>
    <w:rsid w:val="0059380D"/>
    <w:rsid w:val="00595A8F"/>
    <w:rsid w:val="00595D5C"/>
    <w:rsid w:val="0059727E"/>
    <w:rsid w:val="005977C2"/>
    <w:rsid w:val="00597B3C"/>
    <w:rsid w:val="00597BF2"/>
    <w:rsid w:val="005A2778"/>
    <w:rsid w:val="005A3F2C"/>
    <w:rsid w:val="005A4405"/>
    <w:rsid w:val="005A572B"/>
    <w:rsid w:val="005A6991"/>
    <w:rsid w:val="005A76EE"/>
    <w:rsid w:val="005B0A25"/>
    <w:rsid w:val="005B1340"/>
    <w:rsid w:val="005B134E"/>
    <w:rsid w:val="005B2039"/>
    <w:rsid w:val="005B344F"/>
    <w:rsid w:val="005B3FBA"/>
    <w:rsid w:val="005B4A1D"/>
    <w:rsid w:val="005B659B"/>
    <w:rsid w:val="005B674D"/>
    <w:rsid w:val="005C0CBE"/>
    <w:rsid w:val="005C1391"/>
    <w:rsid w:val="005C1FCF"/>
    <w:rsid w:val="005C4B82"/>
    <w:rsid w:val="005D0CB5"/>
    <w:rsid w:val="005D1885"/>
    <w:rsid w:val="005D19FA"/>
    <w:rsid w:val="005D2F66"/>
    <w:rsid w:val="005D4A38"/>
    <w:rsid w:val="005D6E02"/>
    <w:rsid w:val="005D6FDA"/>
    <w:rsid w:val="005E2036"/>
    <w:rsid w:val="005E2EEA"/>
    <w:rsid w:val="005E3708"/>
    <w:rsid w:val="005E3CCD"/>
    <w:rsid w:val="005E3D6B"/>
    <w:rsid w:val="005E4494"/>
    <w:rsid w:val="005E4BCF"/>
    <w:rsid w:val="005E5B55"/>
    <w:rsid w:val="005E5BCE"/>
    <w:rsid w:val="005E5E4A"/>
    <w:rsid w:val="005E6779"/>
    <w:rsid w:val="005E693D"/>
    <w:rsid w:val="005E75BF"/>
    <w:rsid w:val="005E7822"/>
    <w:rsid w:val="005F0B96"/>
    <w:rsid w:val="005F1632"/>
    <w:rsid w:val="005F24FF"/>
    <w:rsid w:val="005F29C5"/>
    <w:rsid w:val="005F2A70"/>
    <w:rsid w:val="005F3CD2"/>
    <w:rsid w:val="005F3FB9"/>
    <w:rsid w:val="005F4338"/>
    <w:rsid w:val="005F55BC"/>
    <w:rsid w:val="005F57BA"/>
    <w:rsid w:val="005F5DC7"/>
    <w:rsid w:val="005F5F82"/>
    <w:rsid w:val="005F60A9"/>
    <w:rsid w:val="005F61E6"/>
    <w:rsid w:val="005F6C45"/>
    <w:rsid w:val="00605A69"/>
    <w:rsid w:val="00606918"/>
    <w:rsid w:val="00606C54"/>
    <w:rsid w:val="0060716E"/>
    <w:rsid w:val="00610470"/>
    <w:rsid w:val="00611DC3"/>
    <w:rsid w:val="00612EBE"/>
    <w:rsid w:val="00614375"/>
    <w:rsid w:val="00615445"/>
    <w:rsid w:val="00615B0A"/>
    <w:rsid w:val="006168CF"/>
    <w:rsid w:val="00617F25"/>
    <w:rsid w:val="0062011B"/>
    <w:rsid w:val="006229D5"/>
    <w:rsid w:val="00622CF2"/>
    <w:rsid w:val="00624226"/>
    <w:rsid w:val="00624287"/>
    <w:rsid w:val="00624626"/>
    <w:rsid w:val="006250D0"/>
    <w:rsid w:val="00626302"/>
    <w:rsid w:val="00626DE0"/>
    <w:rsid w:val="00627544"/>
    <w:rsid w:val="006276EE"/>
    <w:rsid w:val="00627D0E"/>
    <w:rsid w:val="00627EB0"/>
    <w:rsid w:val="0063050D"/>
    <w:rsid w:val="00630788"/>
    <w:rsid w:val="00630901"/>
    <w:rsid w:val="00630ECF"/>
    <w:rsid w:val="00631F8E"/>
    <w:rsid w:val="006320DE"/>
    <w:rsid w:val="00634D77"/>
    <w:rsid w:val="00635117"/>
    <w:rsid w:val="00635184"/>
    <w:rsid w:val="006366EC"/>
    <w:rsid w:val="00636EE9"/>
    <w:rsid w:val="00637B8E"/>
    <w:rsid w:val="00640246"/>
    <w:rsid w:val="00640950"/>
    <w:rsid w:val="00641AE7"/>
    <w:rsid w:val="00642629"/>
    <w:rsid w:val="00645928"/>
    <w:rsid w:val="00645F96"/>
    <w:rsid w:val="00650B96"/>
    <w:rsid w:val="00650E55"/>
    <w:rsid w:val="00651313"/>
    <w:rsid w:val="0065180E"/>
    <w:rsid w:val="0065293D"/>
    <w:rsid w:val="00652EA4"/>
    <w:rsid w:val="00653EFC"/>
    <w:rsid w:val="00654021"/>
    <w:rsid w:val="006575FF"/>
    <w:rsid w:val="00661045"/>
    <w:rsid w:val="00661274"/>
    <w:rsid w:val="006634C6"/>
    <w:rsid w:val="006637A3"/>
    <w:rsid w:val="0066387A"/>
    <w:rsid w:val="00665654"/>
    <w:rsid w:val="00666DA8"/>
    <w:rsid w:val="00666F35"/>
    <w:rsid w:val="0066756D"/>
    <w:rsid w:val="00670209"/>
    <w:rsid w:val="00670F29"/>
    <w:rsid w:val="00671057"/>
    <w:rsid w:val="00671C99"/>
    <w:rsid w:val="00672125"/>
    <w:rsid w:val="00673C61"/>
    <w:rsid w:val="00674549"/>
    <w:rsid w:val="006749DF"/>
    <w:rsid w:val="00675AAF"/>
    <w:rsid w:val="00675E85"/>
    <w:rsid w:val="006761D8"/>
    <w:rsid w:val="00676FA6"/>
    <w:rsid w:val="00677CFD"/>
    <w:rsid w:val="0068031A"/>
    <w:rsid w:val="00681345"/>
    <w:rsid w:val="00681B2F"/>
    <w:rsid w:val="00682B2B"/>
    <w:rsid w:val="0068335F"/>
    <w:rsid w:val="006834CF"/>
    <w:rsid w:val="00686BA7"/>
    <w:rsid w:val="00687217"/>
    <w:rsid w:val="00692BF6"/>
    <w:rsid w:val="00693302"/>
    <w:rsid w:val="006933B4"/>
    <w:rsid w:val="00693460"/>
    <w:rsid w:val="00693E0C"/>
    <w:rsid w:val="00694349"/>
    <w:rsid w:val="0069640B"/>
    <w:rsid w:val="00696EB5"/>
    <w:rsid w:val="0069762A"/>
    <w:rsid w:val="006A00F6"/>
    <w:rsid w:val="006A16F7"/>
    <w:rsid w:val="006A1B83"/>
    <w:rsid w:val="006A21CD"/>
    <w:rsid w:val="006A2B1B"/>
    <w:rsid w:val="006A37BC"/>
    <w:rsid w:val="006A4130"/>
    <w:rsid w:val="006A5918"/>
    <w:rsid w:val="006A5A27"/>
    <w:rsid w:val="006A6779"/>
    <w:rsid w:val="006B21B2"/>
    <w:rsid w:val="006B28B3"/>
    <w:rsid w:val="006B3212"/>
    <w:rsid w:val="006B40D2"/>
    <w:rsid w:val="006B4A4A"/>
    <w:rsid w:val="006B6A43"/>
    <w:rsid w:val="006B7316"/>
    <w:rsid w:val="006C0A5A"/>
    <w:rsid w:val="006C17A6"/>
    <w:rsid w:val="006C19B2"/>
    <w:rsid w:val="006C1D72"/>
    <w:rsid w:val="006C4192"/>
    <w:rsid w:val="006C4BF7"/>
    <w:rsid w:val="006C4EBE"/>
    <w:rsid w:val="006C4F10"/>
    <w:rsid w:val="006C58C4"/>
    <w:rsid w:val="006C5BB8"/>
    <w:rsid w:val="006C6936"/>
    <w:rsid w:val="006C7B01"/>
    <w:rsid w:val="006D042D"/>
    <w:rsid w:val="006D0FE8"/>
    <w:rsid w:val="006D224B"/>
    <w:rsid w:val="006D4B2B"/>
    <w:rsid w:val="006D4F3C"/>
    <w:rsid w:val="006D5C66"/>
    <w:rsid w:val="006D696E"/>
    <w:rsid w:val="006E1B3C"/>
    <w:rsid w:val="006E23FB"/>
    <w:rsid w:val="006E29F7"/>
    <w:rsid w:val="006E325A"/>
    <w:rsid w:val="006E33EC"/>
    <w:rsid w:val="006E3802"/>
    <w:rsid w:val="006E4DF0"/>
    <w:rsid w:val="006E575A"/>
    <w:rsid w:val="006E6C02"/>
    <w:rsid w:val="006E6CB3"/>
    <w:rsid w:val="006E72F7"/>
    <w:rsid w:val="006F231A"/>
    <w:rsid w:val="006F2AF0"/>
    <w:rsid w:val="006F362A"/>
    <w:rsid w:val="006F497A"/>
    <w:rsid w:val="006F5AB8"/>
    <w:rsid w:val="006F6B55"/>
    <w:rsid w:val="006F766D"/>
    <w:rsid w:val="006F7871"/>
    <w:rsid w:val="006F788D"/>
    <w:rsid w:val="006F78E1"/>
    <w:rsid w:val="0070015A"/>
    <w:rsid w:val="00701072"/>
    <w:rsid w:val="00701C60"/>
    <w:rsid w:val="00702054"/>
    <w:rsid w:val="007035A4"/>
    <w:rsid w:val="007053BA"/>
    <w:rsid w:val="00705FDF"/>
    <w:rsid w:val="00711793"/>
    <w:rsid w:val="00711799"/>
    <w:rsid w:val="00711E9A"/>
    <w:rsid w:val="00711F60"/>
    <w:rsid w:val="00712B78"/>
    <w:rsid w:val="0071393B"/>
    <w:rsid w:val="00713C10"/>
    <w:rsid w:val="00713EE2"/>
    <w:rsid w:val="00714F99"/>
    <w:rsid w:val="0071650D"/>
    <w:rsid w:val="00716D91"/>
    <w:rsid w:val="007177FC"/>
    <w:rsid w:val="00717805"/>
    <w:rsid w:val="00720C5E"/>
    <w:rsid w:val="00721701"/>
    <w:rsid w:val="00722AB4"/>
    <w:rsid w:val="00723C2C"/>
    <w:rsid w:val="007243A9"/>
    <w:rsid w:val="007247E6"/>
    <w:rsid w:val="007251B7"/>
    <w:rsid w:val="00725838"/>
    <w:rsid w:val="0072639D"/>
    <w:rsid w:val="007309AD"/>
    <w:rsid w:val="00731835"/>
    <w:rsid w:val="007326AB"/>
    <w:rsid w:val="007327F5"/>
    <w:rsid w:val="007341F8"/>
    <w:rsid w:val="00734372"/>
    <w:rsid w:val="007344B5"/>
    <w:rsid w:val="00734EB8"/>
    <w:rsid w:val="00735464"/>
    <w:rsid w:val="0073582F"/>
    <w:rsid w:val="00735F8B"/>
    <w:rsid w:val="00735FCB"/>
    <w:rsid w:val="00736A0A"/>
    <w:rsid w:val="00736A2F"/>
    <w:rsid w:val="00737894"/>
    <w:rsid w:val="00737D1C"/>
    <w:rsid w:val="00737ED8"/>
    <w:rsid w:val="0074136E"/>
    <w:rsid w:val="00741726"/>
    <w:rsid w:val="00742B61"/>
    <w:rsid w:val="00742D1F"/>
    <w:rsid w:val="007432EC"/>
    <w:rsid w:val="00743EBA"/>
    <w:rsid w:val="00744C8E"/>
    <w:rsid w:val="00745AFB"/>
    <w:rsid w:val="0074707E"/>
    <w:rsid w:val="00747E69"/>
    <w:rsid w:val="00750943"/>
    <w:rsid w:val="007516DC"/>
    <w:rsid w:val="00751A39"/>
    <w:rsid w:val="007523BB"/>
    <w:rsid w:val="00754B80"/>
    <w:rsid w:val="00755599"/>
    <w:rsid w:val="00757A21"/>
    <w:rsid w:val="00760087"/>
    <w:rsid w:val="00760D6A"/>
    <w:rsid w:val="00761918"/>
    <w:rsid w:val="00762F03"/>
    <w:rsid w:val="0076413B"/>
    <w:rsid w:val="00764392"/>
    <w:rsid w:val="00764519"/>
    <w:rsid w:val="007648AE"/>
    <w:rsid w:val="00764BF8"/>
    <w:rsid w:val="0076514D"/>
    <w:rsid w:val="00766D61"/>
    <w:rsid w:val="00767419"/>
    <w:rsid w:val="00767659"/>
    <w:rsid w:val="0077310A"/>
    <w:rsid w:val="00773D59"/>
    <w:rsid w:val="00776E18"/>
    <w:rsid w:val="00781003"/>
    <w:rsid w:val="00781F31"/>
    <w:rsid w:val="00785CA2"/>
    <w:rsid w:val="00786041"/>
    <w:rsid w:val="0078666B"/>
    <w:rsid w:val="0078776F"/>
    <w:rsid w:val="00787C1A"/>
    <w:rsid w:val="00787CBC"/>
    <w:rsid w:val="007911FD"/>
    <w:rsid w:val="007928DF"/>
    <w:rsid w:val="00793930"/>
    <w:rsid w:val="00793DD1"/>
    <w:rsid w:val="007942B4"/>
    <w:rsid w:val="00794BBF"/>
    <w:rsid w:val="00794FEC"/>
    <w:rsid w:val="0079590C"/>
    <w:rsid w:val="00795915"/>
    <w:rsid w:val="0079749F"/>
    <w:rsid w:val="00797C1E"/>
    <w:rsid w:val="00797E88"/>
    <w:rsid w:val="007A003E"/>
    <w:rsid w:val="007A1965"/>
    <w:rsid w:val="007A2003"/>
    <w:rsid w:val="007A2ED1"/>
    <w:rsid w:val="007A363C"/>
    <w:rsid w:val="007A415A"/>
    <w:rsid w:val="007A4419"/>
    <w:rsid w:val="007A4BE6"/>
    <w:rsid w:val="007A7085"/>
    <w:rsid w:val="007B0DC6"/>
    <w:rsid w:val="007B1094"/>
    <w:rsid w:val="007B1762"/>
    <w:rsid w:val="007B2585"/>
    <w:rsid w:val="007B2B27"/>
    <w:rsid w:val="007B3320"/>
    <w:rsid w:val="007B58C6"/>
    <w:rsid w:val="007B6CF9"/>
    <w:rsid w:val="007C1DBF"/>
    <w:rsid w:val="007C301F"/>
    <w:rsid w:val="007C3028"/>
    <w:rsid w:val="007C3449"/>
    <w:rsid w:val="007C4540"/>
    <w:rsid w:val="007C46F7"/>
    <w:rsid w:val="007C4B63"/>
    <w:rsid w:val="007C65AF"/>
    <w:rsid w:val="007C75C3"/>
    <w:rsid w:val="007D135D"/>
    <w:rsid w:val="007D1ABB"/>
    <w:rsid w:val="007D1BE2"/>
    <w:rsid w:val="007D655F"/>
    <w:rsid w:val="007D69BC"/>
    <w:rsid w:val="007D730F"/>
    <w:rsid w:val="007D7CD8"/>
    <w:rsid w:val="007E0C3C"/>
    <w:rsid w:val="007E0E0D"/>
    <w:rsid w:val="007E1538"/>
    <w:rsid w:val="007E159C"/>
    <w:rsid w:val="007E3AA7"/>
    <w:rsid w:val="007E40F5"/>
    <w:rsid w:val="007E4DFC"/>
    <w:rsid w:val="007E6B72"/>
    <w:rsid w:val="007F0DF0"/>
    <w:rsid w:val="007F1146"/>
    <w:rsid w:val="007F1662"/>
    <w:rsid w:val="007F2FED"/>
    <w:rsid w:val="007F3A90"/>
    <w:rsid w:val="007F4AAE"/>
    <w:rsid w:val="007F5AA6"/>
    <w:rsid w:val="007F68F4"/>
    <w:rsid w:val="007F6ECD"/>
    <w:rsid w:val="007F6ECE"/>
    <w:rsid w:val="007F737D"/>
    <w:rsid w:val="007F77D4"/>
    <w:rsid w:val="00800A0F"/>
    <w:rsid w:val="00803006"/>
    <w:rsid w:val="0080308E"/>
    <w:rsid w:val="00805303"/>
    <w:rsid w:val="00805FC0"/>
    <w:rsid w:val="00806705"/>
    <w:rsid w:val="00806738"/>
    <w:rsid w:val="00806902"/>
    <w:rsid w:val="008070C6"/>
    <w:rsid w:val="00807CF6"/>
    <w:rsid w:val="008121D0"/>
    <w:rsid w:val="008203B4"/>
    <w:rsid w:val="00821426"/>
    <w:rsid w:val="008216D5"/>
    <w:rsid w:val="00821781"/>
    <w:rsid w:val="00822AF5"/>
    <w:rsid w:val="00822BC1"/>
    <w:rsid w:val="00824102"/>
    <w:rsid w:val="00824541"/>
    <w:rsid w:val="008249CE"/>
    <w:rsid w:val="00824D91"/>
    <w:rsid w:val="00824DDA"/>
    <w:rsid w:val="008265D4"/>
    <w:rsid w:val="008266E3"/>
    <w:rsid w:val="008269BD"/>
    <w:rsid w:val="0082753A"/>
    <w:rsid w:val="00830445"/>
    <w:rsid w:val="00830EC0"/>
    <w:rsid w:val="00831A50"/>
    <w:rsid w:val="00831B3C"/>
    <w:rsid w:val="00831C89"/>
    <w:rsid w:val="008320BA"/>
    <w:rsid w:val="00832114"/>
    <w:rsid w:val="00832DFE"/>
    <w:rsid w:val="00833158"/>
    <w:rsid w:val="008331DE"/>
    <w:rsid w:val="00833208"/>
    <w:rsid w:val="008335A2"/>
    <w:rsid w:val="00834C46"/>
    <w:rsid w:val="00835607"/>
    <w:rsid w:val="00837D80"/>
    <w:rsid w:val="008401FB"/>
    <w:rsid w:val="008405FE"/>
    <w:rsid w:val="0084093E"/>
    <w:rsid w:val="00840D81"/>
    <w:rsid w:val="00841119"/>
    <w:rsid w:val="00841CE1"/>
    <w:rsid w:val="008453AB"/>
    <w:rsid w:val="00845766"/>
    <w:rsid w:val="008473D8"/>
    <w:rsid w:val="0084790D"/>
    <w:rsid w:val="00847F2E"/>
    <w:rsid w:val="00851A43"/>
    <w:rsid w:val="00851D2D"/>
    <w:rsid w:val="00852725"/>
    <w:rsid w:val="008528DC"/>
    <w:rsid w:val="00852906"/>
    <w:rsid w:val="00852B8C"/>
    <w:rsid w:val="00853513"/>
    <w:rsid w:val="00854981"/>
    <w:rsid w:val="00855385"/>
    <w:rsid w:val="00856FCF"/>
    <w:rsid w:val="008630DD"/>
    <w:rsid w:val="00864351"/>
    <w:rsid w:val="008644D0"/>
    <w:rsid w:val="00864B2E"/>
    <w:rsid w:val="00864EE6"/>
    <w:rsid w:val="00865963"/>
    <w:rsid w:val="00870E65"/>
    <w:rsid w:val="00871C1D"/>
    <w:rsid w:val="00871CB9"/>
    <w:rsid w:val="00871E76"/>
    <w:rsid w:val="00872B5F"/>
    <w:rsid w:val="0087377C"/>
    <w:rsid w:val="00874232"/>
    <w:rsid w:val="0087450E"/>
    <w:rsid w:val="00875A82"/>
    <w:rsid w:val="00875E48"/>
    <w:rsid w:val="00876A7A"/>
    <w:rsid w:val="00876CA3"/>
    <w:rsid w:val="008772FE"/>
    <w:rsid w:val="008775F1"/>
    <w:rsid w:val="00880E09"/>
    <w:rsid w:val="00881414"/>
    <w:rsid w:val="00881B22"/>
    <w:rsid w:val="008821AE"/>
    <w:rsid w:val="00882265"/>
    <w:rsid w:val="0088374D"/>
    <w:rsid w:val="00883D3A"/>
    <w:rsid w:val="00885079"/>
    <w:rsid w:val="008854F7"/>
    <w:rsid w:val="00885A9D"/>
    <w:rsid w:val="00890956"/>
    <w:rsid w:val="008929D2"/>
    <w:rsid w:val="00893636"/>
    <w:rsid w:val="00893B94"/>
    <w:rsid w:val="00894CC3"/>
    <w:rsid w:val="0089602B"/>
    <w:rsid w:val="00896E9D"/>
    <w:rsid w:val="00896F11"/>
    <w:rsid w:val="008A1049"/>
    <w:rsid w:val="008A1C98"/>
    <w:rsid w:val="008A290B"/>
    <w:rsid w:val="008A322D"/>
    <w:rsid w:val="008A4D72"/>
    <w:rsid w:val="008A58ED"/>
    <w:rsid w:val="008A6285"/>
    <w:rsid w:val="008A63B2"/>
    <w:rsid w:val="008B071A"/>
    <w:rsid w:val="008B345D"/>
    <w:rsid w:val="008B4D74"/>
    <w:rsid w:val="008B4F7F"/>
    <w:rsid w:val="008B64C6"/>
    <w:rsid w:val="008B686E"/>
    <w:rsid w:val="008B6A99"/>
    <w:rsid w:val="008B721A"/>
    <w:rsid w:val="008C0CE5"/>
    <w:rsid w:val="008C10BF"/>
    <w:rsid w:val="008C1673"/>
    <w:rsid w:val="008C1FC2"/>
    <w:rsid w:val="008C23D7"/>
    <w:rsid w:val="008C2980"/>
    <w:rsid w:val="008C3D36"/>
    <w:rsid w:val="008C413F"/>
    <w:rsid w:val="008C46A9"/>
    <w:rsid w:val="008C4883"/>
    <w:rsid w:val="008C4C2A"/>
    <w:rsid w:val="008C4DD6"/>
    <w:rsid w:val="008C52A8"/>
    <w:rsid w:val="008C53C8"/>
    <w:rsid w:val="008C5A32"/>
    <w:rsid w:val="008C5AFB"/>
    <w:rsid w:val="008C6D77"/>
    <w:rsid w:val="008D0632"/>
    <w:rsid w:val="008D07FB"/>
    <w:rsid w:val="008D0C02"/>
    <w:rsid w:val="008D1965"/>
    <w:rsid w:val="008D3484"/>
    <w:rsid w:val="008D357D"/>
    <w:rsid w:val="008D39FB"/>
    <w:rsid w:val="008D3F02"/>
    <w:rsid w:val="008D435A"/>
    <w:rsid w:val="008D4739"/>
    <w:rsid w:val="008D6611"/>
    <w:rsid w:val="008D76D4"/>
    <w:rsid w:val="008E27D5"/>
    <w:rsid w:val="008E2E4A"/>
    <w:rsid w:val="008E34F0"/>
    <w:rsid w:val="008E387B"/>
    <w:rsid w:val="008E57BF"/>
    <w:rsid w:val="008E6087"/>
    <w:rsid w:val="008E6D13"/>
    <w:rsid w:val="008E7020"/>
    <w:rsid w:val="008E758D"/>
    <w:rsid w:val="008E792F"/>
    <w:rsid w:val="008F10A7"/>
    <w:rsid w:val="008F1CE2"/>
    <w:rsid w:val="008F1DAB"/>
    <w:rsid w:val="008F2B97"/>
    <w:rsid w:val="008F3FFC"/>
    <w:rsid w:val="008F480E"/>
    <w:rsid w:val="008F571C"/>
    <w:rsid w:val="008F5C40"/>
    <w:rsid w:val="008F5EBC"/>
    <w:rsid w:val="008F62F4"/>
    <w:rsid w:val="008F69AE"/>
    <w:rsid w:val="008F755D"/>
    <w:rsid w:val="008F782F"/>
    <w:rsid w:val="008F7A39"/>
    <w:rsid w:val="00900C38"/>
    <w:rsid w:val="009021E8"/>
    <w:rsid w:val="00902239"/>
    <w:rsid w:val="00903DAA"/>
    <w:rsid w:val="00904677"/>
    <w:rsid w:val="00904EEA"/>
    <w:rsid w:val="00905184"/>
    <w:rsid w:val="00905EE2"/>
    <w:rsid w:val="0090644F"/>
    <w:rsid w:val="0090796B"/>
    <w:rsid w:val="009100F3"/>
    <w:rsid w:val="00910235"/>
    <w:rsid w:val="009107C6"/>
    <w:rsid w:val="009110F0"/>
    <w:rsid w:val="00911440"/>
    <w:rsid w:val="00911712"/>
    <w:rsid w:val="00911B27"/>
    <w:rsid w:val="00913366"/>
    <w:rsid w:val="00913B3A"/>
    <w:rsid w:val="00914C71"/>
    <w:rsid w:val="00915F36"/>
    <w:rsid w:val="009167BC"/>
    <w:rsid w:val="00916A41"/>
    <w:rsid w:val="00917071"/>
    <w:rsid w:val="009170BE"/>
    <w:rsid w:val="009171AB"/>
    <w:rsid w:val="009173EC"/>
    <w:rsid w:val="00917D02"/>
    <w:rsid w:val="00920B55"/>
    <w:rsid w:val="00921156"/>
    <w:rsid w:val="00922171"/>
    <w:rsid w:val="00922DFB"/>
    <w:rsid w:val="00923329"/>
    <w:rsid w:val="0092524B"/>
    <w:rsid w:val="009262C9"/>
    <w:rsid w:val="0092705F"/>
    <w:rsid w:val="0092734F"/>
    <w:rsid w:val="009308BE"/>
    <w:rsid w:val="00930DF4"/>
    <w:rsid w:val="00930EB9"/>
    <w:rsid w:val="00931329"/>
    <w:rsid w:val="00933659"/>
    <w:rsid w:val="00933DC7"/>
    <w:rsid w:val="0093542B"/>
    <w:rsid w:val="00937AC7"/>
    <w:rsid w:val="00937F69"/>
    <w:rsid w:val="009418F4"/>
    <w:rsid w:val="00942BBC"/>
    <w:rsid w:val="00944180"/>
    <w:rsid w:val="0094467F"/>
    <w:rsid w:val="00944AA0"/>
    <w:rsid w:val="00945A01"/>
    <w:rsid w:val="00947DA2"/>
    <w:rsid w:val="00950088"/>
    <w:rsid w:val="00951177"/>
    <w:rsid w:val="00951243"/>
    <w:rsid w:val="009529BA"/>
    <w:rsid w:val="00953187"/>
    <w:rsid w:val="0095408A"/>
    <w:rsid w:val="009546B6"/>
    <w:rsid w:val="00954F42"/>
    <w:rsid w:val="00960432"/>
    <w:rsid w:val="00963658"/>
    <w:rsid w:val="00963F9B"/>
    <w:rsid w:val="009673E8"/>
    <w:rsid w:val="00967BF1"/>
    <w:rsid w:val="009721F7"/>
    <w:rsid w:val="00974750"/>
    <w:rsid w:val="00974DB8"/>
    <w:rsid w:val="00974EEB"/>
    <w:rsid w:val="00974F23"/>
    <w:rsid w:val="00974F3C"/>
    <w:rsid w:val="0097539B"/>
    <w:rsid w:val="00976088"/>
    <w:rsid w:val="00976EB2"/>
    <w:rsid w:val="00977CFC"/>
    <w:rsid w:val="00980661"/>
    <w:rsid w:val="0098093B"/>
    <w:rsid w:val="00981000"/>
    <w:rsid w:val="00981159"/>
    <w:rsid w:val="00982698"/>
    <w:rsid w:val="0098514F"/>
    <w:rsid w:val="0098529C"/>
    <w:rsid w:val="009876D4"/>
    <w:rsid w:val="0099044C"/>
    <w:rsid w:val="009914A5"/>
    <w:rsid w:val="009916AE"/>
    <w:rsid w:val="00994801"/>
    <w:rsid w:val="009948D1"/>
    <w:rsid w:val="0099548E"/>
    <w:rsid w:val="0099578F"/>
    <w:rsid w:val="009958FA"/>
    <w:rsid w:val="00995E2D"/>
    <w:rsid w:val="009963EC"/>
    <w:rsid w:val="00996456"/>
    <w:rsid w:val="00996A12"/>
    <w:rsid w:val="00997B0F"/>
    <w:rsid w:val="009A1CAD"/>
    <w:rsid w:val="009A28DF"/>
    <w:rsid w:val="009A3440"/>
    <w:rsid w:val="009A49BC"/>
    <w:rsid w:val="009A4DB1"/>
    <w:rsid w:val="009A4E39"/>
    <w:rsid w:val="009A52F3"/>
    <w:rsid w:val="009A5832"/>
    <w:rsid w:val="009A5970"/>
    <w:rsid w:val="009A6057"/>
    <w:rsid w:val="009A6405"/>
    <w:rsid w:val="009A6838"/>
    <w:rsid w:val="009A6C56"/>
    <w:rsid w:val="009A7A5D"/>
    <w:rsid w:val="009A7D74"/>
    <w:rsid w:val="009A7E3D"/>
    <w:rsid w:val="009B04F8"/>
    <w:rsid w:val="009B1CC0"/>
    <w:rsid w:val="009B24B5"/>
    <w:rsid w:val="009B28D2"/>
    <w:rsid w:val="009B49A8"/>
    <w:rsid w:val="009B4EBC"/>
    <w:rsid w:val="009B5332"/>
    <w:rsid w:val="009B5ABB"/>
    <w:rsid w:val="009B73CE"/>
    <w:rsid w:val="009C067C"/>
    <w:rsid w:val="009C21DA"/>
    <w:rsid w:val="009C2461"/>
    <w:rsid w:val="009C2D2E"/>
    <w:rsid w:val="009C40DA"/>
    <w:rsid w:val="009C508D"/>
    <w:rsid w:val="009C61C4"/>
    <w:rsid w:val="009C6FE2"/>
    <w:rsid w:val="009C7674"/>
    <w:rsid w:val="009D004A"/>
    <w:rsid w:val="009D03D1"/>
    <w:rsid w:val="009D0539"/>
    <w:rsid w:val="009D0A8B"/>
    <w:rsid w:val="009D127D"/>
    <w:rsid w:val="009D284F"/>
    <w:rsid w:val="009D296D"/>
    <w:rsid w:val="009D469A"/>
    <w:rsid w:val="009D5084"/>
    <w:rsid w:val="009D5880"/>
    <w:rsid w:val="009D6CBE"/>
    <w:rsid w:val="009E08F0"/>
    <w:rsid w:val="009E1FD4"/>
    <w:rsid w:val="009E3B07"/>
    <w:rsid w:val="009E51D1"/>
    <w:rsid w:val="009E5531"/>
    <w:rsid w:val="009E569C"/>
    <w:rsid w:val="009E58B1"/>
    <w:rsid w:val="009E5B16"/>
    <w:rsid w:val="009E6CA3"/>
    <w:rsid w:val="009F09C3"/>
    <w:rsid w:val="009F171E"/>
    <w:rsid w:val="009F3D2F"/>
    <w:rsid w:val="009F523A"/>
    <w:rsid w:val="009F639F"/>
    <w:rsid w:val="009F6619"/>
    <w:rsid w:val="009F6C48"/>
    <w:rsid w:val="009F7052"/>
    <w:rsid w:val="00A00A26"/>
    <w:rsid w:val="00A0171F"/>
    <w:rsid w:val="00A02668"/>
    <w:rsid w:val="00A02763"/>
    <w:rsid w:val="00A02801"/>
    <w:rsid w:val="00A02B20"/>
    <w:rsid w:val="00A03DF2"/>
    <w:rsid w:val="00A0486D"/>
    <w:rsid w:val="00A04D8D"/>
    <w:rsid w:val="00A05349"/>
    <w:rsid w:val="00A058BB"/>
    <w:rsid w:val="00A05907"/>
    <w:rsid w:val="00A05A17"/>
    <w:rsid w:val="00A05C2B"/>
    <w:rsid w:val="00A06A39"/>
    <w:rsid w:val="00A07F58"/>
    <w:rsid w:val="00A11CF2"/>
    <w:rsid w:val="00A131CB"/>
    <w:rsid w:val="00A14847"/>
    <w:rsid w:val="00A14A07"/>
    <w:rsid w:val="00A14A2D"/>
    <w:rsid w:val="00A151B5"/>
    <w:rsid w:val="00A1587F"/>
    <w:rsid w:val="00A16D6D"/>
    <w:rsid w:val="00A21383"/>
    <w:rsid w:val="00A2199F"/>
    <w:rsid w:val="00A21B11"/>
    <w:rsid w:val="00A21B31"/>
    <w:rsid w:val="00A2360E"/>
    <w:rsid w:val="00A25296"/>
    <w:rsid w:val="00A26E0C"/>
    <w:rsid w:val="00A2739C"/>
    <w:rsid w:val="00A30314"/>
    <w:rsid w:val="00A304BC"/>
    <w:rsid w:val="00A31473"/>
    <w:rsid w:val="00A32FCB"/>
    <w:rsid w:val="00A340BA"/>
    <w:rsid w:val="00A34255"/>
    <w:rsid w:val="00A343A4"/>
    <w:rsid w:val="00A34C25"/>
    <w:rsid w:val="00A3507D"/>
    <w:rsid w:val="00A351F4"/>
    <w:rsid w:val="00A3717A"/>
    <w:rsid w:val="00A407AA"/>
    <w:rsid w:val="00A4088C"/>
    <w:rsid w:val="00A41479"/>
    <w:rsid w:val="00A414BB"/>
    <w:rsid w:val="00A4456B"/>
    <w:rsid w:val="00A448D4"/>
    <w:rsid w:val="00A452E0"/>
    <w:rsid w:val="00A46C29"/>
    <w:rsid w:val="00A47767"/>
    <w:rsid w:val="00A504EE"/>
    <w:rsid w:val="00A50517"/>
    <w:rsid w:val="00A5107A"/>
    <w:rsid w:val="00A51EA5"/>
    <w:rsid w:val="00A53742"/>
    <w:rsid w:val="00A53CD6"/>
    <w:rsid w:val="00A543C2"/>
    <w:rsid w:val="00A55051"/>
    <w:rsid w:val="00A55432"/>
    <w:rsid w:val="00A557A1"/>
    <w:rsid w:val="00A55B3C"/>
    <w:rsid w:val="00A6048B"/>
    <w:rsid w:val="00A63059"/>
    <w:rsid w:val="00A63AE3"/>
    <w:rsid w:val="00A63E9C"/>
    <w:rsid w:val="00A642A2"/>
    <w:rsid w:val="00A651A4"/>
    <w:rsid w:val="00A657AD"/>
    <w:rsid w:val="00A6697F"/>
    <w:rsid w:val="00A67A90"/>
    <w:rsid w:val="00A71361"/>
    <w:rsid w:val="00A71F32"/>
    <w:rsid w:val="00A746E2"/>
    <w:rsid w:val="00A74F24"/>
    <w:rsid w:val="00A76B02"/>
    <w:rsid w:val="00A80062"/>
    <w:rsid w:val="00A80FB3"/>
    <w:rsid w:val="00A81FF2"/>
    <w:rsid w:val="00A83904"/>
    <w:rsid w:val="00A84A90"/>
    <w:rsid w:val="00A84B14"/>
    <w:rsid w:val="00A853D1"/>
    <w:rsid w:val="00A8728E"/>
    <w:rsid w:val="00A90A79"/>
    <w:rsid w:val="00A91E91"/>
    <w:rsid w:val="00A9282F"/>
    <w:rsid w:val="00A96A3B"/>
    <w:rsid w:val="00A96B30"/>
    <w:rsid w:val="00AA1779"/>
    <w:rsid w:val="00AA309A"/>
    <w:rsid w:val="00AA3CB9"/>
    <w:rsid w:val="00AA59B5"/>
    <w:rsid w:val="00AA72DF"/>
    <w:rsid w:val="00AA7777"/>
    <w:rsid w:val="00AA7B84"/>
    <w:rsid w:val="00AB1BE6"/>
    <w:rsid w:val="00AB44B2"/>
    <w:rsid w:val="00AB4B35"/>
    <w:rsid w:val="00AB6894"/>
    <w:rsid w:val="00AB6B78"/>
    <w:rsid w:val="00AB791B"/>
    <w:rsid w:val="00AC0B4C"/>
    <w:rsid w:val="00AC1164"/>
    <w:rsid w:val="00AC1C4F"/>
    <w:rsid w:val="00AC2296"/>
    <w:rsid w:val="00AC2754"/>
    <w:rsid w:val="00AC48B0"/>
    <w:rsid w:val="00AC48C8"/>
    <w:rsid w:val="00AC4ACD"/>
    <w:rsid w:val="00AC4B6D"/>
    <w:rsid w:val="00AC5CC3"/>
    <w:rsid w:val="00AC5DFB"/>
    <w:rsid w:val="00AC5FC6"/>
    <w:rsid w:val="00AC64B4"/>
    <w:rsid w:val="00AD0F1B"/>
    <w:rsid w:val="00AD11E1"/>
    <w:rsid w:val="00AD13DC"/>
    <w:rsid w:val="00AD1F31"/>
    <w:rsid w:val="00AD2972"/>
    <w:rsid w:val="00AD3BD1"/>
    <w:rsid w:val="00AD5B55"/>
    <w:rsid w:val="00AD6B41"/>
    <w:rsid w:val="00AD6DE2"/>
    <w:rsid w:val="00AD7607"/>
    <w:rsid w:val="00AE024B"/>
    <w:rsid w:val="00AE0A40"/>
    <w:rsid w:val="00AE1ED4"/>
    <w:rsid w:val="00AE21E1"/>
    <w:rsid w:val="00AE2585"/>
    <w:rsid w:val="00AE26C3"/>
    <w:rsid w:val="00AE2F8D"/>
    <w:rsid w:val="00AE3872"/>
    <w:rsid w:val="00AE3BAE"/>
    <w:rsid w:val="00AE4B4B"/>
    <w:rsid w:val="00AE4F34"/>
    <w:rsid w:val="00AE6A21"/>
    <w:rsid w:val="00AE7643"/>
    <w:rsid w:val="00AF021C"/>
    <w:rsid w:val="00AF0E5B"/>
    <w:rsid w:val="00AF10CD"/>
    <w:rsid w:val="00AF12D1"/>
    <w:rsid w:val="00AF1C8F"/>
    <w:rsid w:val="00AF2870"/>
    <w:rsid w:val="00AF2B68"/>
    <w:rsid w:val="00AF2C92"/>
    <w:rsid w:val="00AF2E08"/>
    <w:rsid w:val="00AF33C1"/>
    <w:rsid w:val="00AF3EC1"/>
    <w:rsid w:val="00AF4BB9"/>
    <w:rsid w:val="00AF4F5D"/>
    <w:rsid w:val="00AF5025"/>
    <w:rsid w:val="00AF519F"/>
    <w:rsid w:val="00AF5387"/>
    <w:rsid w:val="00AF55F5"/>
    <w:rsid w:val="00AF58A1"/>
    <w:rsid w:val="00AF72E7"/>
    <w:rsid w:val="00AF7B8F"/>
    <w:rsid w:val="00AF7E86"/>
    <w:rsid w:val="00AF7FFD"/>
    <w:rsid w:val="00B00E8C"/>
    <w:rsid w:val="00B024B9"/>
    <w:rsid w:val="00B04C03"/>
    <w:rsid w:val="00B065C6"/>
    <w:rsid w:val="00B06774"/>
    <w:rsid w:val="00B070F2"/>
    <w:rsid w:val="00B077FA"/>
    <w:rsid w:val="00B07DB4"/>
    <w:rsid w:val="00B11E25"/>
    <w:rsid w:val="00B123DF"/>
    <w:rsid w:val="00B127D7"/>
    <w:rsid w:val="00B13711"/>
    <w:rsid w:val="00B13B0C"/>
    <w:rsid w:val="00B13CEF"/>
    <w:rsid w:val="00B14284"/>
    <w:rsid w:val="00B1453A"/>
    <w:rsid w:val="00B15C7E"/>
    <w:rsid w:val="00B1657C"/>
    <w:rsid w:val="00B16B07"/>
    <w:rsid w:val="00B20F82"/>
    <w:rsid w:val="00B215A1"/>
    <w:rsid w:val="00B215F3"/>
    <w:rsid w:val="00B23AE1"/>
    <w:rsid w:val="00B23FF6"/>
    <w:rsid w:val="00B24599"/>
    <w:rsid w:val="00B24E8F"/>
    <w:rsid w:val="00B25BD5"/>
    <w:rsid w:val="00B25ED1"/>
    <w:rsid w:val="00B26247"/>
    <w:rsid w:val="00B26469"/>
    <w:rsid w:val="00B27D3F"/>
    <w:rsid w:val="00B300BD"/>
    <w:rsid w:val="00B3099A"/>
    <w:rsid w:val="00B31C51"/>
    <w:rsid w:val="00B33CDE"/>
    <w:rsid w:val="00B34079"/>
    <w:rsid w:val="00B3575E"/>
    <w:rsid w:val="00B35FCE"/>
    <w:rsid w:val="00B37016"/>
    <w:rsid w:val="00B3793A"/>
    <w:rsid w:val="00B379CB"/>
    <w:rsid w:val="00B401BA"/>
    <w:rsid w:val="00B407E4"/>
    <w:rsid w:val="00B425B6"/>
    <w:rsid w:val="00B42A72"/>
    <w:rsid w:val="00B441AE"/>
    <w:rsid w:val="00B459D9"/>
    <w:rsid w:val="00B45A65"/>
    <w:rsid w:val="00B45F33"/>
    <w:rsid w:val="00B468F8"/>
    <w:rsid w:val="00B46CC9"/>
    <w:rsid w:val="00B46D50"/>
    <w:rsid w:val="00B52BC2"/>
    <w:rsid w:val="00B52F5C"/>
    <w:rsid w:val="00B53170"/>
    <w:rsid w:val="00B534F0"/>
    <w:rsid w:val="00B53BB0"/>
    <w:rsid w:val="00B548B9"/>
    <w:rsid w:val="00B5530A"/>
    <w:rsid w:val="00B56DBE"/>
    <w:rsid w:val="00B56E67"/>
    <w:rsid w:val="00B57E84"/>
    <w:rsid w:val="00B6093E"/>
    <w:rsid w:val="00B6285F"/>
    <w:rsid w:val="00B62999"/>
    <w:rsid w:val="00B6375D"/>
    <w:rsid w:val="00B63BE3"/>
    <w:rsid w:val="00B63C20"/>
    <w:rsid w:val="00B64533"/>
    <w:rsid w:val="00B64885"/>
    <w:rsid w:val="00B64E16"/>
    <w:rsid w:val="00B65049"/>
    <w:rsid w:val="00B65AD7"/>
    <w:rsid w:val="00B66810"/>
    <w:rsid w:val="00B6733D"/>
    <w:rsid w:val="00B67592"/>
    <w:rsid w:val="00B7138D"/>
    <w:rsid w:val="00B724FF"/>
    <w:rsid w:val="00B726BA"/>
    <w:rsid w:val="00B72BE3"/>
    <w:rsid w:val="00B73B80"/>
    <w:rsid w:val="00B770C7"/>
    <w:rsid w:val="00B77440"/>
    <w:rsid w:val="00B77561"/>
    <w:rsid w:val="00B77F9C"/>
    <w:rsid w:val="00B80F26"/>
    <w:rsid w:val="00B822BD"/>
    <w:rsid w:val="00B82DE4"/>
    <w:rsid w:val="00B842F4"/>
    <w:rsid w:val="00B8448D"/>
    <w:rsid w:val="00B856A2"/>
    <w:rsid w:val="00B859E9"/>
    <w:rsid w:val="00B864E3"/>
    <w:rsid w:val="00B87E1C"/>
    <w:rsid w:val="00B9030F"/>
    <w:rsid w:val="00B91A7B"/>
    <w:rsid w:val="00B929DD"/>
    <w:rsid w:val="00B933ED"/>
    <w:rsid w:val="00B9345C"/>
    <w:rsid w:val="00B93AF6"/>
    <w:rsid w:val="00B9467C"/>
    <w:rsid w:val="00B95405"/>
    <w:rsid w:val="00B963F1"/>
    <w:rsid w:val="00B97A12"/>
    <w:rsid w:val="00BA020A"/>
    <w:rsid w:val="00BA179C"/>
    <w:rsid w:val="00BA19E4"/>
    <w:rsid w:val="00BA377C"/>
    <w:rsid w:val="00BA3ED1"/>
    <w:rsid w:val="00BA5317"/>
    <w:rsid w:val="00BA5C9B"/>
    <w:rsid w:val="00BA75A1"/>
    <w:rsid w:val="00BB02A4"/>
    <w:rsid w:val="00BB07A2"/>
    <w:rsid w:val="00BB1270"/>
    <w:rsid w:val="00BB132B"/>
    <w:rsid w:val="00BB1754"/>
    <w:rsid w:val="00BB1E39"/>
    <w:rsid w:val="00BB1E44"/>
    <w:rsid w:val="00BB2148"/>
    <w:rsid w:val="00BB3ADA"/>
    <w:rsid w:val="00BB5267"/>
    <w:rsid w:val="00BB52B8"/>
    <w:rsid w:val="00BB59D8"/>
    <w:rsid w:val="00BB7598"/>
    <w:rsid w:val="00BB7E69"/>
    <w:rsid w:val="00BB7EEA"/>
    <w:rsid w:val="00BC00E5"/>
    <w:rsid w:val="00BC013A"/>
    <w:rsid w:val="00BC0271"/>
    <w:rsid w:val="00BC0E51"/>
    <w:rsid w:val="00BC2E87"/>
    <w:rsid w:val="00BC3C1F"/>
    <w:rsid w:val="00BC3E9F"/>
    <w:rsid w:val="00BC4150"/>
    <w:rsid w:val="00BC4742"/>
    <w:rsid w:val="00BC53CD"/>
    <w:rsid w:val="00BC715E"/>
    <w:rsid w:val="00BC7CE7"/>
    <w:rsid w:val="00BD295E"/>
    <w:rsid w:val="00BD34F9"/>
    <w:rsid w:val="00BD4664"/>
    <w:rsid w:val="00BD5711"/>
    <w:rsid w:val="00BD5835"/>
    <w:rsid w:val="00BD5BE3"/>
    <w:rsid w:val="00BD6834"/>
    <w:rsid w:val="00BE0EB5"/>
    <w:rsid w:val="00BE0FFC"/>
    <w:rsid w:val="00BE1193"/>
    <w:rsid w:val="00BE40BF"/>
    <w:rsid w:val="00BE4BDC"/>
    <w:rsid w:val="00BE6CC2"/>
    <w:rsid w:val="00BF09CD"/>
    <w:rsid w:val="00BF4849"/>
    <w:rsid w:val="00BF4EA7"/>
    <w:rsid w:val="00BF5AB7"/>
    <w:rsid w:val="00BF605B"/>
    <w:rsid w:val="00BF7112"/>
    <w:rsid w:val="00BF7D22"/>
    <w:rsid w:val="00C00EDB"/>
    <w:rsid w:val="00C00F09"/>
    <w:rsid w:val="00C0137C"/>
    <w:rsid w:val="00C01DC4"/>
    <w:rsid w:val="00C02863"/>
    <w:rsid w:val="00C03253"/>
    <w:rsid w:val="00C0383A"/>
    <w:rsid w:val="00C03C33"/>
    <w:rsid w:val="00C040F1"/>
    <w:rsid w:val="00C04483"/>
    <w:rsid w:val="00C06109"/>
    <w:rsid w:val="00C0629E"/>
    <w:rsid w:val="00C067FF"/>
    <w:rsid w:val="00C0696E"/>
    <w:rsid w:val="00C0771B"/>
    <w:rsid w:val="00C10B3F"/>
    <w:rsid w:val="00C11AE0"/>
    <w:rsid w:val="00C12862"/>
    <w:rsid w:val="00C13969"/>
    <w:rsid w:val="00C13D28"/>
    <w:rsid w:val="00C14585"/>
    <w:rsid w:val="00C1470C"/>
    <w:rsid w:val="00C15DE3"/>
    <w:rsid w:val="00C164D5"/>
    <w:rsid w:val="00C165A0"/>
    <w:rsid w:val="00C165F0"/>
    <w:rsid w:val="00C169E7"/>
    <w:rsid w:val="00C172F8"/>
    <w:rsid w:val="00C175B2"/>
    <w:rsid w:val="00C1799E"/>
    <w:rsid w:val="00C17C32"/>
    <w:rsid w:val="00C17D09"/>
    <w:rsid w:val="00C20378"/>
    <w:rsid w:val="00C2058B"/>
    <w:rsid w:val="00C216CE"/>
    <w:rsid w:val="00C2184F"/>
    <w:rsid w:val="00C21ADC"/>
    <w:rsid w:val="00C22A78"/>
    <w:rsid w:val="00C22DD8"/>
    <w:rsid w:val="00C22E5F"/>
    <w:rsid w:val="00C23ABD"/>
    <w:rsid w:val="00C23C7E"/>
    <w:rsid w:val="00C23D4B"/>
    <w:rsid w:val="00C246C5"/>
    <w:rsid w:val="00C252BD"/>
    <w:rsid w:val="00C25A82"/>
    <w:rsid w:val="00C26F03"/>
    <w:rsid w:val="00C30A2A"/>
    <w:rsid w:val="00C31673"/>
    <w:rsid w:val="00C318E2"/>
    <w:rsid w:val="00C32608"/>
    <w:rsid w:val="00C33993"/>
    <w:rsid w:val="00C36AA5"/>
    <w:rsid w:val="00C37E0F"/>
    <w:rsid w:val="00C37E38"/>
    <w:rsid w:val="00C4069E"/>
    <w:rsid w:val="00C41ADC"/>
    <w:rsid w:val="00C43510"/>
    <w:rsid w:val="00C43F45"/>
    <w:rsid w:val="00C43FBE"/>
    <w:rsid w:val="00C44149"/>
    <w:rsid w:val="00C44352"/>
    <w:rsid w:val="00C44410"/>
    <w:rsid w:val="00C44801"/>
    <w:rsid w:val="00C44A15"/>
    <w:rsid w:val="00C4630A"/>
    <w:rsid w:val="00C5198E"/>
    <w:rsid w:val="00C523F0"/>
    <w:rsid w:val="00C526D2"/>
    <w:rsid w:val="00C52C16"/>
    <w:rsid w:val="00C5318F"/>
    <w:rsid w:val="00C53A91"/>
    <w:rsid w:val="00C53C89"/>
    <w:rsid w:val="00C53D18"/>
    <w:rsid w:val="00C548B5"/>
    <w:rsid w:val="00C56685"/>
    <w:rsid w:val="00C56858"/>
    <w:rsid w:val="00C5794E"/>
    <w:rsid w:val="00C60170"/>
    <w:rsid w:val="00C602DF"/>
    <w:rsid w:val="00C60968"/>
    <w:rsid w:val="00C6123F"/>
    <w:rsid w:val="00C63D39"/>
    <w:rsid w:val="00C63EDD"/>
    <w:rsid w:val="00C65B36"/>
    <w:rsid w:val="00C72584"/>
    <w:rsid w:val="00C72922"/>
    <w:rsid w:val="00C7292E"/>
    <w:rsid w:val="00C72A11"/>
    <w:rsid w:val="00C74247"/>
    <w:rsid w:val="00C747C2"/>
    <w:rsid w:val="00C74E88"/>
    <w:rsid w:val="00C768B5"/>
    <w:rsid w:val="00C77447"/>
    <w:rsid w:val="00C77895"/>
    <w:rsid w:val="00C8091A"/>
    <w:rsid w:val="00C80924"/>
    <w:rsid w:val="00C81A44"/>
    <w:rsid w:val="00C8286B"/>
    <w:rsid w:val="00C86F45"/>
    <w:rsid w:val="00C90475"/>
    <w:rsid w:val="00C9155F"/>
    <w:rsid w:val="00C918F4"/>
    <w:rsid w:val="00C9347F"/>
    <w:rsid w:val="00C9454E"/>
    <w:rsid w:val="00C947F8"/>
    <w:rsid w:val="00C9515F"/>
    <w:rsid w:val="00C958AB"/>
    <w:rsid w:val="00C963C5"/>
    <w:rsid w:val="00C9717E"/>
    <w:rsid w:val="00C974F8"/>
    <w:rsid w:val="00CA030C"/>
    <w:rsid w:val="00CA03EC"/>
    <w:rsid w:val="00CA0F8D"/>
    <w:rsid w:val="00CA179A"/>
    <w:rsid w:val="00CA1F41"/>
    <w:rsid w:val="00CA23C1"/>
    <w:rsid w:val="00CA32EE"/>
    <w:rsid w:val="00CA3867"/>
    <w:rsid w:val="00CA459E"/>
    <w:rsid w:val="00CA537D"/>
    <w:rsid w:val="00CA5771"/>
    <w:rsid w:val="00CA67DA"/>
    <w:rsid w:val="00CA6A1A"/>
    <w:rsid w:val="00CA7759"/>
    <w:rsid w:val="00CA7939"/>
    <w:rsid w:val="00CB0216"/>
    <w:rsid w:val="00CB0F00"/>
    <w:rsid w:val="00CB213E"/>
    <w:rsid w:val="00CB3347"/>
    <w:rsid w:val="00CB5D4A"/>
    <w:rsid w:val="00CB7091"/>
    <w:rsid w:val="00CC0C1E"/>
    <w:rsid w:val="00CC110F"/>
    <w:rsid w:val="00CC1E75"/>
    <w:rsid w:val="00CC223B"/>
    <w:rsid w:val="00CC2CC2"/>
    <w:rsid w:val="00CC2E0E"/>
    <w:rsid w:val="00CC31C8"/>
    <w:rsid w:val="00CC361C"/>
    <w:rsid w:val="00CC3658"/>
    <w:rsid w:val="00CC474B"/>
    <w:rsid w:val="00CC4B0A"/>
    <w:rsid w:val="00CC4C79"/>
    <w:rsid w:val="00CC658C"/>
    <w:rsid w:val="00CC67BF"/>
    <w:rsid w:val="00CC6954"/>
    <w:rsid w:val="00CC70DB"/>
    <w:rsid w:val="00CD0843"/>
    <w:rsid w:val="00CD152A"/>
    <w:rsid w:val="00CD16C3"/>
    <w:rsid w:val="00CD18E2"/>
    <w:rsid w:val="00CD197C"/>
    <w:rsid w:val="00CD2CA5"/>
    <w:rsid w:val="00CD2F93"/>
    <w:rsid w:val="00CD3722"/>
    <w:rsid w:val="00CD5764"/>
    <w:rsid w:val="00CD5A78"/>
    <w:rsid w:val="00CD6DA0"/>
    <w:rsid w:val="00CD7345"/>
    <w:rsid w:val="00CD7DBE"/>
    <w:rsid w:val="00CD7E60"/>
    <w:rsid w:val="00CE0A0B"/>
    <w:rsid w:val="00CE0FB3"/>
    <w:rsid w:val="00CE1EBA"/>
    <w:rsid w:val="00CE2710"/>
    <w:rsid w:val="00CE2FB3"/>
    <w:rsid w:val="00CE3352"/>
    <w:rsid w:val="00CE372E"/>
    <w:rsid w:val="00CE4A50"/>
    <w:rsid w:val="00CE7984"/>
    <w:rsid w:val="00CF01D2"/>
    <w:rsid w:val="00CF0A1B"/>
    <w:rsid w:val="00CF19F6"/>
    <w:rsid w:val="00CF2F4F"/>
    <w:rsid w:val="00CF44D7"/>
    <w:rsid w:val="00CF4BA2"/>
    <w:rsid w:val="00CF536D"/>
    <w:rsid w:val="00CF5D41"/>
    <w:rsid w:val="00D01C0B"/>
    <w:rsid w:val="00D023B8"/>
    <w:rsid w:val="00D02B4A"/>
    <w:rsid w:val="00D02E9D"/>
    <w:rsid w:val="00D03A8B"/>
    <w:rsid w:val="00D03EF2"/>
    <w:rsid w:val="00D06D98"/>
    <w:rsid w:val="00D108EF"/>
    <w:rsid w:val="00D10CB8"/>
    <w:rsid w:val="00D113EA"/>
    <w:rsid w:val="00D12230"/>
    <w:rsid w:val="00D12497"/>
    <w:rsid w:val="00D12806"/>
    <w:rsid w:val="00D12D44"/>
    <w:rsid w:val="00D12EB8"/>
    <w:rsid w:val="00D13CDD"/>
    <w:rsid w:val="00D15018"/>
    <w:rsid w:val="00D158AC"/>
    <w:rsid w:val="00D15AC4"/>
    <w:rsid w:val="00D1694C"/>
    <w:rsid w:val="00D16D0E"/>
    <w:rsid w:val="00D20002"/>
    <w:rsid w:val="00D20F5E"/>
    <w:rsid w:val="00D22858"/>
    <w:rsid w:val="00D235A5"/>
    <w:rsid w:val="00D23B76"/>
    <w:rsid w:val="00D24140"/>
    <w:rsid w:val="00D246BD"/>
    <w:rsid w:val="00D24B4A"/>
    <w:rsid w:val="00D3090C"/>
    <w:rsid w:val="00D31468"/>
    <w:rsid w:val="00D3284D"/>
    <w:rsid w:val="00D3290B"/>
    <w:rsid w:val="00D34185"/>
    <w:rsid w:val="00D35543"/>
    <w:rsid w:val="00D3563D"/>
    <w:rsid w:val="00D364C2"/>
    <w:rsid w:val="00D36AE2"/>
    <w:rsid w:val="00D36D73"/>
    <w:rsid w:val="00D3733D"/>
    <w:rsid w:val="00D379A3"/>
    <w:rsid w:val="00D413D0"/>
    <w:rsid w:val="00D42015"/>
    <w:rsid w:val="00D43B33"/>
    <w:rsid w:val="00D442C4"/>
    <w:rsid w:val="00D45CC0"/>
    <w:rsid w:val="00D45FF3"/>
    <w:rsid w:val="00D46790"/>
    <w:rsid w:val="00D51096"/>
    <w:rsid w:val="00D512CF"/>
    <w:rsid w:val="00D528B9"/>
    <w:rsid w:val="00D53186"/>
    <w:rsid w:val="00D53FC3"/>
    <w:rsid w:val="00D5487D"/>
    <w:rsid w:val="00D54945"/>
    <w:rsid w:val="00D55C37"/>
    <w:rsid w:val="00D60140"/>
    <w:rsid w:val="00D6024A"/>
    <w:rsid w:val="00D608B5"/>
    <w:rsid w:val="00D61389"/>
    <w:rsid w:val="00D62172"/>
    <w:rsid w:val="00D634BB"/>
    <w:rsid w:val="00D646FE"/>
    <w:rsid w:val="00D64739"/>
    <w:rsid w:val="00D67D36"/>
    <w:rsid w:val="00D70C8F"/>
    <w:rsid w:val="00D716FC"/>
    <w:rsid w:val="00D71F99"/>
    <w:rsid w:val="00D72342"/>
    <w:rsid w:val="00D73ADE"/>
    <w:rsid w:val="00D73CA4"/>
    <w:rsid w:val="00D73D71"/>
    <w:rsid w:val="00D74396"/>
    <w:rsid w:val="00D7482D"/>
    <w:rsid w:val="00D74CFD"/>
    <w:rsid w:val="00D74D3D"/>
    <w:rsid w:val="00D74DEA"/>
    <w:rsid w:val="00D75ABB"/>
    <w:rsid w:val="00D760E8"/>
    <w:rsid w:val="00D80284"/>
    <w:rsid w:val="00D80CB1"/>
    <w:rsid w:val="00D81C6D"/>
    <w:rsid w:val="00D81F71"/>
    <w:rsid w:val="00D821D8"/>
    <w:rsid w:val="00D821DB"/>
    <w:rsid w:val="00D83633"/>
    <w:rsid w:val="00D83697"/>
    <w:rsid w:val="00D85244"/>
    <w:rsid w:val="00D85C77"/>
    <w:rsid w:val="00D86382"/>
    <w:rsid w:val="00D8642D"/>
    <w:rsid w:val="00D8709F"/>
    <w:rsid w:val="00D90A5E"/>
    <w:rsid w:val="00D91880"/>
    <w:rsid w:val="00D91A68"/>
    <w:rsid w:val="00D92FA0"/>
    <w:rsid w:val="00D94806"/>
    <w:rsid w:val="00D95A68"/>
    <w:rsid w:val="00D95FB8"/>
    <w:rsid w:val="00D96361"/>
    <w:rsid w:val="00D96A0B"/>
    <w:rsid w:val="00D96F54"/>
    <w:rsid w:val="00D9768B"/>
    <w:rsid w:val="00D9787C"/>
    <w:rsid w:val="00DA05CE"/>
    <w:rsid w:val="00DA0693"/>
    <w:rsid w:val="00DA17C7"/>
    <w:rsid w:val="00DA19FC"/>
    <w:rsid w:val="00DA1F48"/>
    <w:rsid w:val="00DA408A"/>
    <w:rsid w:val="00DA5342"/>
    <w:rsid w:val="00DA6A9A"/>
    <w:rsid w:val="00DA6F8B"/>
    <w:rsid w:val="00DA7EF5"/>
    <w:rsid w:val="00DB001D"/>
    <w:rsid w:val="00DB0086"/>
    <w:rsid w:val="00DB12C3"/>
    <w:rsid w:val="00DB1EFD"/>
    <w:rsid w:val="00DB3EAF"/>
    <w:rsid w:val="00DB46C6"/>
    <w:rsid w:val="00DB6A7D"/>
    <w:rsid w:val="00DB7D81"/>
    <w:rsid w:val="00DC19B7"/>
    <w:rsid w:val="00DC2A1C"/>
    <w:rsid w:val="00DC3203"/>
    <w:rsid w:val="00DC334B"/>
    <w:rsid w:val="00DC3C99"/>
    <w:rsid w:val="00DC3F77"/>
    <w:rsid w:val="00DC52F5"/>
    <w:rsid w:val="00DC5FD0"/>
    <w:rsid w:val="00DC7C87"/>
    <w:rsid w:val="00DC7D2E"/>
    <w:rsid w:val="00DD0354"/>
    <w:rsid w:val="00DD27D7"/>
    <w:rsid w:val="00DD458C"/>
    <w:rsid w:val="00DD592F"/>
    <w:rsid w:val="00DD611E"/>
    <w:rsid w:val="00DD667D"/>
    <w:rsid w:val="00DD72E9"/>
    <w:rsid w:val="00DD7605"/>
    <w:rsid w:val="00DE0B55"/>
    <w:rsid w:val="00DE0F4C"/>
    <w:rsid w:val="00DE2020"/>
    <w:rsid w:val="00DE2F5C"/>
    <w:rsid w:val="00DE3476"/>
    <w:rsid w:val="00DE4C49"/>
    <w:rsid w:val="00DE5CA9"/>
    <w:rsid w:val="00DE5EB0"/>
    <w:rsid w:val="00DE6A32"/>
    <w:rsid w:val="00DE7BEA"/>
    <w:rsid w:val="00DF1760"/>
    <w:rsid w:val="00DF1CE0"/>
    <w:rsid w:val="00DF334D"/>
    <w:rsid w:val="00DF5B84"/>
    <w:rsid w:val="00DF5D86"/>
    <w:rsid w:val="00DF6077"/>
    <w:rsid w:val="00DF6D5B"/>
    <w:rsid w:val="00DF771B"/>
    <w:rsid w:val="00DF7EE2"/>
    <w:rsid w:val="00E000D1"/>
    <w:rsid w:val="00E008EA"/>
    <w:rsid w:val="00E01BAA"/>
    <w:rsid w:val="00E0282A"/>
    <w:rsid w:val="00E02F9B"/>
    <w:rsid w:val="00E03904"/>
    <w:rsid w:val="00E03EF1"/>
    <w:rsid w:val="00E04B5E"/>
    <w:rsid w:val="00E05068"/>
    <w:rsid w:val="00E079EE"/>
    <w:rsid w:val="00E07E14"/>
    <w:rsid w:val="00E13E58"/>
    <w:rsid w:val="00E14944"/>
    <w:rsid w:val="00E14BD7"/>
    <w:rsid w:val="00E14F94"/>
    <w:rsid w:val="00E1501E"/>
    <w:rsid w:val="00E1565C"/>
    <w:rsid w:val="00E15B67"/>
    <w:rsid w:val="00E168A4"/>
    <w:rsid w:val="00E16C4D"/>
    <w:rsid w:val="00E16D0D"/>
    <w:rsid w:val="00E17336"/>
    <w:rsid w:val="00E17D15"/>
    <w:rsid w:val="00E17EBC"/>
    <w:rsid w:val="00E20818"/>
    <w:rsid w:val="00E214CA"/>
    <w:rsid w:val="00E221FE"/>
    <w:rsid w:val="00E22B95"/>
    <w:rsid w:val="00E26894"/>
    <w:rsid w:val="00E30331"/>
    <w:rsid w:val="00E30BB8"/>
    <w:rsid w:val="00E31F9C"/>
    <w:rsid w:val="00E331E2"/>
    <w:rsid w:val="00E33815"/>
    <w:rsid w:val="00E33BEF"/>
    <w:rsid w:val="00E34940"/>
    <w:rsid w:val="00E34B97"/>
    <w:rsid w:val="00E40488"/>
    <w:rsid w:val="00E4211B"/>
    <w:rsid w:val="00E42B78"/>
    <w:rsid w:val="00E43CE6"/>
    <w:rsid w:val="00E43F4B"/>
    <w:rsid w:val="00E45C80"/>
    <w:rsid w:val="00E45E46"/>
    <w:rsid w:val="00E50367"/>
    <w:rsid w:val="00E51AA4"/>
    <w:rsid w:val="00E51ABA"/>
    <w:rsid w:val="00E524CB"/>
    <w:rsid w:val="00E547BD"/>
    <w:rsid w:val="00E54A99"/>
    <w:rsid w:val="00E55554"/>
    <w:rsid w:val="00E566AA"/>
    <w:rsid w:val="00E56F01"/>
    <w:rsid w:val="00E61158"/>
    <w:rsid w:val="00E61CC1"/>
    <w:rsid w:val="00E62606"/>
    <w:rsid w:val="00E62649"/>
    <w:rsid w:val="00E63F07"/>
    <w:rsid w:val="00E65456"/>
    <w:rsid w:val="00E65A91"/>
    <w:rsid w:val="00E66188"/>
    <w:rsid w:val="00E664FB"/>
    <w:rsid w:val="00E672F0"/>
    <w:rsid w:val="00E67555"/>
    <w:rsid w:val="00E67EA9"/>
    <w:rsid w:val="00E7017D"/>
    <w:rsid w:val="00E70373"/>
    <w:rsid w:val="00E70CA7"/>
    <w:rsid w:val="00E71461"/>
    <w:rsid w:val="00E714E3"/>
    <w:rsid w:val="00E71F72"/>
    <w:rsid w:val="00E72E40"/>
    <w:rsid w:val="00E73665"/>
    <w:rsid w:val="00E73999"/>
    <w:rsid w:val="00E73BDC"/>
    <w:rsid w:val="00E73E9E"/>
    <w:rsid w:val="00E76A8A"/>
    <w:rsid w:val="00E80D42"/>
    <w:rsid w:val="00E81660"/>
    <w:rsid w:val="00E81FD6"/>
    <w:rsid w:val="00E82E2C"/>
    <w:rsid w:val="00E82E95"/>
    <w:rsid w:val="00E8548B"/>
    <w:rsid w:val="00E854FE"/>
    <w:rsid w:val="00E8577F"/>
    <w:rsid w:val="00E86FBC"/>
    <w:rsid w:val="00E8737E"/>
    <w:rsid w:val="00E878BD"/>
    <w:rsid w:val="00E87972"/>
    <w:rsid w:val="00E904EC"/>
    <w:rsid w:val="00E906CC"/>
    <w:rsid w:val="00E91EEE"/>
    <w:rsid w:val="00E922FA"/>
    <w:rsid w:val="00E92976"/>
    <w:rsid w:val="00E92B28"/>
    <w:rsid w:val="00E939A0"/>
    <w:rsid w:val="00E97E4E"/>
    <w:rsid w:val="00EA0BA0"/>
    <w:rsid w:val="00EA1582"/>
    <w:rsid w:val="00EA1CC2"/>
    <w:rsid w:val="00EA2D76"/>
    <w:rsid w:val="00EA3881"/>
    <w:rsid w:val="00EA4644"/>
    <w:rsid w:val="00EA527A"/>
    <w:rsid w:val="00EA67E0"/>
    <w:rsid w:val="00EA6912"/>
    <w:rsid w:val="00EA730F"/>
    <w:rsid w:val="00EA758A"/>
    <w:rsid w:val="00EA7C08"/>
    <w:rsid w:val="00EA7D2E"/>
    <w:rsid w:val="00EB03AE"/>
    <w:rsid w:val="00EB096F"/>
    <w:rsid w:val="00EB199F"/>
    <w:rsid w:val="00EB27C4"/>
    <w:rsid w:val="00EB2A8E"/>
    <w:rsid w:val="00EB40A5"/>
    <w:rsid w:val="00EB5387"/>
    <w:rsid w:val="00EB5C10"/>
    <w:rsid w:val="00EB6F35"/>
    <w:rsid w:val="00EB7322"/>
    <w:rsid w:val="00EB7B4D"/>
    <w:rsid w:val="00EC0FE9"/>
    <w:rsid w:val="00EC198B"/>
    <w:rsid w:val="00EC2320"/>
    <w:rsid w:val="00EC2766"/>
    <w:rsid w:val="00EC426D"/>
    <w:rsid w:val="00EC571B"/>
    <w:rsid w:val="00EC57D7"/>
    <w:rsid w:val="00EC6385"/>
    <w:rsid w:val="00ED1DE9"/>
    <w:rsid w:val="00ED23D4"/>
    <w:rsid w:val="00ED3712"/>
    <w:rsid w:val="00ED4085"/>
    <w:rsid w:val="00ED4F3C"/>
    <w:rsid w:val="00ED5E0B"/>
    <w:rsid w:val="00EE29A8"/>
    <w:rsid w:val="00EE37B6"/>
    <w:rsid w:val="00EE469B"/>
    <w:rsid w:val="00EE5512"/>
    <w:rsid w:val="00EE6763"/>
    <w:rsid w:val="00EE6B84"/>
    <w:rsid w:val="00EE7BBF"/>
    <w:rsid w:val="00EF016F"/>
    <w:rsid w:val="00EF071B"/>
    <w:rsid w:val="00EF0F45"/>
    <w:rsid w:val="00EF41E5"/>
    <w:rsid w:val="00EF4743"/>
    <w:rsid w:val="00EF5106"/>
    <w:rsid w:val="00EF6D70"/>
    <w:rsid w:val="00EF7463"/>
    <w:rsid w:val="00EF7937"/>
    <w:rsid w:val="00EF7971"/>
    <w:rsid w:val="00EF7BB6"/>
    <w:rsid w:val="00F002EF"/>
    <w:rsid w:val="00F019C9"/>
    <w:rsid w:val="00F01EE9"/>
    <w:rsid w:val="00F0292F"/>
    <w:rsid w:val="00F03314"/>
    <w:rsid w:val="00F04900"/>
    <w:rsid w:val="00F049CD"/>
    <w:rsid w:val="00F0546E"/>
    <w:rsid w:val="00F065A4"/>
    <w:rsid w:val="00F126B9"/>
    <w:rsid w:val="00F12715"/>
    <w:rsid w:val="00F127F3"/>
    <w:rsid w:val="00F12B10"/>
    <w:rsid w:val="00F13B50"/>
    <w:rsid w:val="00F141D5"/>
    <w:rsid w:val="00F143B0"/>
    <w:rsid w:val="00F144D5"/>
    <w:rsid w:val="00F146F0"/>
    <w:rsid w:val="00F15039"/>
    <w:rsid w:val="00F15588"/>
    <w:rsid w:val="00F15D90"/>
    <w:rsid w:val="00F17C8A"/>
    <w:rsid w:val="00F20502"/>
    <w:rsid w:val="00F20FF3"/>
    <w:rsid w:val="00F2190B"/>
    <w:rsid w:val="00F228B5"/>
    <w:rsid w:val="00F2310A"/>
    <w:rsid w:val="00F235B6"/>
    <w:rsid w:val="00F2389C"/>
    <w:rsid w:val="00F252C1"/>
    <w:rsid w:val="00F25C67"/>
    <w:rsid w:val="00F27487"/>
    <w:rsid w:val="00F30DFF"/>
    <w:rsid w:val="00F31D5C"/>
    <w:rsid w:val="00F32522"/>
    <w:rsid w:val="00F32B80"/>
    <w:rsid w:val="00F33816"/>
    <w:rsid w:val="00F33AE7"/>
    <w:rsid w:val="00F33C9E"/>
    <w:rsid w:val="00F340EB"/>
    <w:rsid w:val="00F351F4"/>
    <w:rsid w:val="00F35285"/>
    <w:rsid w:val="00F37A7D"/>
    <w:rsid w:val="00F40CAB"/>
    <w:rsid w:val="00F419EB"/>
    <w:rsid w:val="00F42BEC"/>
    <w:rsid w:val="00F42CBC"/>
    <w:rsid w:val="00F43B9D"/>
    <w:rsid w:val="00F44D5E"/>
    <w:rsid w:val="00F45C8E"/>
    <w:rsid w:val="00F468DD"/>
    <w:rsid w:val="00F503A9"/>
    <w:rsid w:val="00F50AF2"/>
    <w:rsid w:val="00F527C5"/>
    <w:rsid w:val="00F52F1E"/>
    <w:rsid w:val="00F53A35"/>
    <w:rsid w:val="00F54A9A"/>
    <w:rsid w:val="00F55A3D"/>
    <w:rsid w:val="00F5744B"/>
    <w:rsid w:val="00F605E3"/>
    <w:rsid w:val="00F60C51"/>
    <w:rsid w:val="00F61209"/>
    <w:rsid w:val="00F61628"/>
    <w:rsid w:val="00F6173F"/>
    <w:rsid w:val="00F61BF4"/>
    <w:rsid w:val="00F6259E"/>
    <w:rsid w:val="00F62F4C"/>
    <w:rsid w:val="00F6359B"/>
    <w:rsid w:val="00F6428A"/>
    <w:rsid w:val="00F648AF"/>
    <w:rsid w:val="00F6571C"/>
    <w:rsid w:val="00F65DD4"/>
    <w:rsid w:val="00F6697E"/>
    <w:rsid w:val="00F672B2"/>
    <w:rsid w:val="00F67520"/>
    <w:rsid w:val="00F70336"/>
    <w:rsid w:val="00F7208F"/>
    <w:rsid w:val="00F73D73"/>
    <w:rsid w:val="00F746BD"/>
    <w:rsid w:val="00F74A76"/>
    <w:rsid w:val="00F75796"/>
    <w:rsid w:val="00F77B01"/>
    <w:rsid w:val="00F81A67"/>
    <w:rsid w:val="00F83973"/>
    <w:rsid w:val="00F8525F"/>
    <w:rsid w:val="00F8534D"/>
    <w:rsid w:val="00F8637C"/>
    <w:rsid w:val="00F86540"/>
    <w:rsid w:val="00F86F7F"/>
    <w:rsid w:val="00F87C4F"/>
    <w:rsid w:val="00F87FA3"/>
    <w:rsid w:val="00F93740"/>
    <w:rsid w:val="00F93D8C"/>
    <w:rsid w:val="00F94C6F"/>
    <w:rsid w:val="00F97EDE"/>
    <w:rsid w:val="00FA0A7F"/>
    <w:rsid w:val="00FA2D5F"/>
    <w:rsid w:val="00FA2F7D"/>
    <w:rsid w:val="00FA3102"/>
    <w:rsid w:val="00FA35DF"/>
    <w:rsid w:val="00FA46B2"/>
    <w:rsid w:val="00FA48D4"/>
    <w:rsid w:val="00FA4A99"/>
    <w:rsid w:val="00FA4CF1"/>
    <w:rsid w:val="00FA54FA"/>
    <w:rsid w:val="00FA5976"/>
    <w:rsid w:val="00FA5BFF"/>
    <w:rsid w:val="00FA6D39"/>
    <w:rsid w:val="00FB005C"/>
    <w:rsid w:val="00FB0E24"/>
    <w:rsid w:val="00FB1B04"/>
    <w:rsid w:val="00FB1B11"/>
    <w:rsid w:val="00FB2000"/>
    <w:rsid w:val="00FB227E"/>
    <w:rsid w:val="00FB39E9"/>
    <w:rsid w:val="00FB3D61"/>
    <w:rsid w:val="00FB44CE"/>
    <w:rsid w:val="00FB5009"/>
    <w:rsid w:val="00FB5716"/>
    <w:rsid w:val="00FB6A32"/>
    <w:rsid w:val="00FB76AB"/>
    <w:rsid w:val="00FC006D"/>
    <w:rsid w:val="00FC120E"/>
    <w:rsid w:val="00FC3041"/>
    <w:rsid w:val="00FC6271"/>
    <w:rsid w:val="00FD0197"/>
    <w:rsid w:val="00FD03FE"/>
    <w:rsid w:val="00FD0CF9"/>
    <w:rsid w:val="00FD126E"/>
    <w:rsid w:val="00FD1553"/>
    <w:rsid w:val="00FD1CE7"/>
    <w:rsid w:val="00FD23E8"/>
    <w:rsid w:val="00FD257F"/>
    <w:rsid w:val="00FD296B"/>
    <w:rsid w:val="00FD2D4C"/>
    <w:rsid w:val="00FD3C36"/>
    <w:rsid w:val="00FD4328"/>
    <w:rsid w:val="00FD4C9E"/>
    <w:rsid w:val="00FD4D81"/>
    <w:rsid w:val="00FD7498"/>
    <w:rsid w:val="00FD7FB3"/>
    <w:rsid w:val="00FE09E3"/>
    <w:rsid w:val="00FE1D12"/>
    <w:rsid w:val="00FE3545"/>
    <w:rsid w:val="00FE4713"/>
    <w:rsid w:val="00FE505A"/>
    <w:rsid w:val="00FE515E"/>
    <w:rsid w:val="00FE5FC4"/>
    <w:rsid w:val="00FE7643"/>
    <w:rsid w:val="00FE7C69"/>
    <w:rsid w:val="00FF00AE"/>
    <w:rsid w:val="00FF06E8"/>
    <w:rsid w:val="00FF0A68"/>
    <w:rsid w:val="00FF0DB0"/>
    <w:rsid w:val="00FF1F44"/>
    <w:rsid w:val="00FF225E"/>
    <w:rsid w:val="00FF2BDD"/>
    <w:rsid w:val="00FF3053"/>
    <w:rsid w:val="00FF3672"/>
    <w:rsid w:val="00FF3F5F"/>
    <w:rsid w:val="00FF49F9"/>
    <w:rsid w:val="00FF5102"/>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B7FB823"/>
  <w15:docId w15:val="{AA7D4F48-7488-4074-AD56-025F326D4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uiPriority="62"/>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uiPriority="62"/>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Intense Emphasis" w:uiPriority="21" w:qFormat="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096F"/>
    <w:pPr>
      <w:spacing w:line="480" w:lineRule="auto"/>
    </w:pPr>
    <w:rPr>
      <w:sz w:val="24"/>
      <w:szCs w:val="24"/>
    </w:rPr>
  </w:style>
  <w:style w:type="paragraph" w:styleId="Heading1">
    <w:name w:val="heading 1"/>
    <w:basedOn w:val="Normal"/>
    <w:next w:val="Paragraph"/>
    <w:link w:val="Heading1Char"/>
    <w:uiPriority w:val="99"/>
    <w:qFormat/>
    <w:rsid w:val="00AE1ED4"/>
    <w:pPr>
      <w:keepNext/>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uiPriority w:val="99"/>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uiPriority w:val="99"/>
    <w:qFormat/>
    <w:rsid w:val="00DF7EE2"/>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uiPriority w:val="99"/>
    <w:qFormat/>
    <w:rsid w:val="00F43B9D"/>
    <w:pPr>
      <w:spacing w:before="360"/>
      <w:outlineLvl w:val="3"/>
    </w:pPr>
    <w:rPr>
      <w:bCs/>
      <w:szCs w:val="28"/>
    </w:rPr>
  </w:style>
  <w:style w:type="paragraph" w:styleId="Heading5">
    <w:name w:val="heading 5"/>
    <w:basedOn w:val="Normal"/>
    <w:next w:val="Normal"/>
    <w:link w:val="Heading5Char"/>
    <w:uiPriority w:val="99"/>
    <w:qFormat/>
    <w:rsid w:val="0029498F"/>
    <w:pPr>
      <w:autoSpaceDE w:val="0"/>
      <w:autoSpaceDN w:val="0"/>
      <w:spacing w:before="240" w:after="60" w:line="240" w:lineRule="auto"/>
      <w:ind w:left="1872" w:hanging="720"/>
      <w:outlineLvl w:val="4"/>
    </w:pPr>
    <w:rPr>
      <w:sz w:val="18"/>
      <w:szCs w:val="18"/>
      <w:lang w:val="en-US" w:eastAsia="en-US"/>
    </w:rPr>
  </w:style>
  <w:style w:type="paragraph" w:styleId="Heading6">
    <w:name w:val="heading 6"/>
    <w:basedOn w:val="Normal"/>
    <w:next w:val="Normal"/>
    <w:link w:val="Heading6Char"/>
    <w:uiPriority w:val="99"/>
    <w:qFormat/>
    <w:rsid w:val="0029498F"/>
    <w:pPr>
      <w:autoSpaceDE w:val="0"/>
      <w:autoSpaceDN w:val="0"/>
      <w:spacing w:before="240" w:after="60" w:line="240" w:lineRule="auto"/>
      <w:ind w:left="2592" w:hanging="720"/>
      <w:outlineLvl w:val="5"/>
    </w:pPr>
    <w:rPr>
      <w:i/>
      <w:iCs/>
      <w:sz w:val="16"/>
      <w:szCs w:val="16"/>
      <w:lang w:val="en-US" w:eastAsia="en-US"/>
    </w:rPr>
  </w:style>
  <w:style w:type="paragraph" w:styleId="Heading7">
    <w:name w:val="heading 7"/>
    <w:basedOn w:val="Normal"/>
    <w:next w:val="Normal"/>
    <w:link w:val="Heading7Char"/>
    <w:uiPriority w:val="99"/>
    <w:qFormat/>
    <w:rsid w:val="0029498F"/>
    <w:pPr>
      <w:autoSpaceDE w:val="0"/>
      <w:autoSpaceDN w:val="0"/>
      <w:spacing w:before="240" w:after="60" w:line="240" w:lineRule="auto"/>
      <w:ind w:left="3312" w:hanging="720"/>
      <w:outlineLvl w:val="6"/>
    </w:pPr>
    <w:rPr>
      <w:sz w:val="16"/>
      <w:szCs w:val="16"/>
      <w:lang w:val="en-US" w:eastAsia="en-US"/>
    </w:rPr>
  </w:style>
  <w:style w:type="paragraph" w:styleId="Heading8">
    <w:name w:val="heading 8"/>
    <w:basedOn w:val="Normal"/>
    <w:next w:val="Normal"/>
    <w:link w:val="Heading8Char"/>
    <w:uiPriority w:val="99"/>
    <w:qFormat/>
    <w:rsid w:val="0029498F"/>
    <w:pPr>
      <w:autoSpaceDE w:val="0"/>
      <w:autoSpaceDN w:val="0"/>
      <w:spacing w:before="240" w:after="60" w:line="240" w:lineRule="auto"/>
      <w:ind w:left="4032" w:hanging="720"/>
      <w:outlineLvl w:val="7"/>
    </w:pPr>
    <w:rPr>
      <w:i/>
      <w:iCs/>
      <w:sz w:val="16"/>
      <w:szCs w:val="16"/>
      <w:lang w:val="en-US" w:eastAsia="en-US"/>
    </w:rPr>
  </w:style>
  <w:style w:type="paragraph" w:styleId="Heading9">
    <w:name w:val="heading 9"/>
    <w:basedOn w:val="Normal"/>
    <w:next w:val="Normal"/>
    <w:link w:val="Heading9Char"/>
    <w:uiPriority w:val="99"/>
    <w:qFormat/>
    <w:rsid w:val="0029498F"/>
    <w:pPr>
      <w:autoSpaceDE w:val="0"/>
      <w:autoSpaceDN w:val="0"/>
      <w:spacing w:before="240" w:after="60" w:line="240" w:lineRule="auto"/>
      <w:ind w:left="4752" w:hanging="720"/>
      <w:outlineLvl w:val="8"/>
    </w:pPr>
    <w:rPr>
      <w:sz w:val="16"/>
      <w:szCs w:val="16"/>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Normal"/>
    <w:qFormat/>
    <w:rsid w:val="00CC474B"/>
  </w:style>
  <w:style w:type="paragraph" w:customStyle="1" w:styleId="Abstract">
    <w:name w:val="Abstract"/>
    <w:basedOn w:val="Normal"/>
    <w:next w:val="Keywords"/>
    <w:qFormat/>
    <w:rsid w:val="00310E13"/>
    <w:pPr>
      <w:spacing w:before="360" w:after="300" w:line="360" w:lineRule="auto"/>
      <w:ind w:left="720" w:right="567"/>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1"/>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qFormat/>
    <w:rsid w:val="0031686C"/>
    <w:pPr>
      <w:spacing w:before="240" w:line="360" w:lineRule="auto"/>
    </w:p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qFormat/>
    <w:rsid w:val="001B7681"/>
    <w:pPr>
      <w:widowControl w:val="0"/>
      <w:spacing w:before="240"/>
    </w:pPr>
  </w:style>
  <w:style w:type="paragraph" w:customStyle="1" w:styleId="Newparagraph">
    <w:name w:val="New paragraph"/>
    <w:basedOn w:val="Normal"/>
    <w:qFormat/>
    <w:rsid w:val="00AE2F8D"/>
    <w:pPr>
      <w:ind w:firstLine="720"/>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00681B"/>
  </w:style>
  <w:style w:type="character" w:customStyle="1" w:styleId="Heading2Char">
    <w:name w:val="Heading 2 Char"/>
    <w:basedOn w:val="DefaultParagraphFont"/>
    <w:link w:val="Heading2"/>
    <w:rsid w:val="008D07FB"/>
    <w:rPr>
      <w:rFonts w:cs="Arial"/>
      <w:b/>
      <w:bCs/>
      <w:i/>
      <w:iCs/>
      <w:sz w:val="24"/>
      <w:szCs w:val="28"/>
    </w:rPr>
  </w:style>
  <w:style w:type="character" w:customStyle="1" w:styleId="Heading1Char">
    <w:name w:val="Heading 1 Char"/>
    <w:basedOn w:val="DefaultParagraphFont"/>
    <w:link w:val="Heading1"/>
    <w:uiPriority w:val="99"/>
    <w:rsid w:val="00AE1ED4"/>
    <w:rPr>
      <w:rFonts w:cs="Arial"/>
      <w:b/>
      <w:bCs/>
      <w:kern w:val="32"/>
      <w:sz w:val="24"/>
      <w:szCs w:val="32"/>
    </w:rPr>
  </w:style>
  <w:style w:type="character" w:customStyle="1" w:styleId="Heading3Char">
    <w:name w:val="Heading 3 Char"/>
    <w:basedOn w:val="DefaultParagraphFont"/>
    <w:link w:val="Heading3"/>
    <w:rsid w:val="00DF7EE2"/>
    <w:rPr>
      <w:rFonts w:eastAsia="Times New Roman" w:cs="Arial"/>
      <w:bCs/>
      <w:i/>
      <w:sz w:val="24"/>
      <w:szCs w:val="26"/>
      <w:lang w:eastAsia="en-GB"/>
    </w:rPr>
  </w:style>
  <w:style w:type="paragraph" w:customStyle="1" w:styleId="Bulletedlist">
    <w:name w:val="Bulleted list"/>
    <w:basedOn w:val="Paragraph"/>
    <w:next w:val="Paragraph"/>
    <w:qFormat/>
    <w:rsid w:val="004E0338"/>
    <w:pPr>
      <w:widowControl/>
      <w:numPr>
        <w:numId w:val="2"/>
      </w:numPr>
      <w:spacing w:after="240"/>
      <w:contextualSpacing/>
    </w:pPr>
  </w:style>
  <w:style w:type="paragraph" w:styleId="FootnoteText">
    <w:name w:val="footnote text"/>
    <w:basedOn w:val="Normal"/>
    <w:link w:val="FootnoteTextChar"/>
    <w:autoRedefine/>
    <w:uiPriority w:val="99"/>
    <w:rsid w:val="00645928"/>
    <w:pPr>
      <w:ind w:left="284" w:hanging="284"/>
    </w:pPr>
    <w:rPr>
      <w:sz w:val="16"/>
      <w:szCs w:val="16"/>
    </w:rPr>
  </w:style>
  <w:style w:type="character" w:customStyle="1" w:styleId="FootnoteTextChar">
    <w:name w:val="Footnote Text Char"/>
    <w:basedOn w:val="DefaultParagraphFont"/>
    <w:link w:val="FootnoteText"/>
    <w:uiPriority w:val="99"/>
    <w:rsid w:val="00645928"/>
    <w:rPr>
      <w:sz w:val="16"/>
      <w:szCs w:val="16"/>
    </w:rPr>
  </w:style>
  <w:style w:type="character" w:styleId="FootnoteReference">
    <w:name w:val="footnote reference"/>
    <w:basedOn w:val="DefaultParagraphFont"/>
    <w:uiPriority w:val="99"/>
    <w:rsid w:val="00AF2C92"/>
    <w:rPr>
      <w:vertAlign w:val="superscript"/>
    </w:rPr>
  </w:style>
  <w:style w:type="paragraph" w:styleId="EndnoteText">
    <w:name w:val="endnote text"/>
    <w:basedOn w:val="Normal"/>
    <w:link w:val="EndnoteTextChar"/>
    <w:autoRedefine/>
    <w:rsid w:val="006C19B2"/>
    <w:pPr>
      <w:ind w:left="284" w:hanging="284"/>
    </w:pPr>
    <w:rPr>
      <w:sz w:val="22"/>
      <w:szCs w:val="20"/>
    </w:rPr>
  </w:style>
  <w:style w:type="character" w:customStyle="1" w:styleId="EndnoteTextChar">
    <w:name w:val="Endnote Text Char"/>
    <w:basedOn w:val="DefaultParagraphFont"/>
    <w:link w:val="EndnoteText"/>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rsid w:val="00F43B9D"/>
    <w:rPr>
      <w:bCs/>
      <w:sz w:val="24"/>
      <w:szCs w:val="28"/>
    </w:rPr>
  </w:style>
  <w:style w:type="paragraph" w:styleId="Header">
    <w:name w:val="header"/>
    <w:basedOn w:val="Normal"/>
    <w:link w:val="HeaderChar"/>
    <w:uiPriority w:val="99"/>
    <w:rsid w:val="003F193A"/>
    <w:pPr>
      <w:tabs>
        <w:tab w:val="center" w:pos="4320"/>
        <w:tab w:val="right" w:pos="8640"/>
      </w:tabs>
      <w:spacing w:after="120" w:line="240" w:lineRule="auto"/>
      <w:contextualSpacing/>
    </w:pPr>
  </w:style>
  <w:style w:type="character" w:customStyle="1" w:styleId="HeaderChar">
    <w:name w:val="Header Char"/>
    <w:basedOn w:val="DefaultParagraphFont"/>
    <w:link w:val="Header"/>
    <w:uiPriority w:val="99"/>
    <w:rsid w:val="003F193A"/>
    <w:rPr>
      <w:rFonts w:eastAsia="Times New Roman"/>
      <w:sz w:val="24"/>
      <w:szCs w:val="24"/>
      <w:lang w:eastAsia="en-GB"/>
    </w:rPr>
  </w:style>
  <w:style w:type="paragraph" w:styleId="Footer">
    <w:name w:val="footer"/>
    <w:basedOn w:val="Normal"/>
    <w:link w:val="FooterChar"/>
    <w:uiPriority w:val="99"/>
    <w:rsid w:val="00AE6A21"/>
    <w:pPr>
      <w:tabs>
        <w:tab w:val="center" w:pos="4320"/>
        <w:tab w:val="right" w:pos="8640"/>
      </w:tabs>
      <w:spacing w:before="240" w:line="240" w:lineRule="auto"/>
      <w:contextualSpacing/>
    </w:pPr>
  </w:style>
  <w:style w:type="character" w:customStyle="1" w:styleId="FooterChar">
    <w:name w:val="Footer Char"/>
    <w:basedOn w:val="DefaultParagraphFont"/>
    <w:link w:val="Footer"/>
    <w:uiPriority w:val="99"/>
    <w:rsid w:val="00AE6A21"/>
    <w:rPr>
      <w:sz w:val="24"/>
      <w:szCs w:val="24"/>
    </w:rPr>
  </w:style>
  <w:style w:type="paragraph" w:customStyle="1" w:styleId="Heading4Paragraph">
    <w:name w:val="Heading 4 + Paragraph"/>
    <w:basedOn w:val="Paragraph"/>
    <w:next w:val="Newparagraph"/>
    <w:qFormat/>
    <w:rsid w:val="00AE1ED4"/>
    <w:pPr>
      <w:widowControl/>
      <w:spacing w:before="360"/>
    </w:pPr>
  </w:style>
  <w:style w:type="paragraph" w:customStyle="1" w:styleId="IndexTerms">
    <w:name w:val="IndexTerms"/>
    <w:basedOn w:val="Normal"/>
    <w:next w:val="Normal"/>
    <w:uiPriority w:val="99"/>
    <w:rsid w:val="00BE40BF"/>
    <w:pPr>
      <w:autoSpaceDE w:val="0"/>
      <w:autoSpaceDN w:val="0"/>
      <w:spacing w:line="240" w:lineRule="auto"/>
      <w:ind w:firstLine="202"/>
      <w:jc w:val="both"/>
    </w:pPr>
    <w:rPr>
      <w:b/>
      <w:bCs/>
      <w:sz w:val="18"/>
      <w:szCs w:val="18"/>
      <w:lang w:val="en-US" w:eastAsia="en-US"/>
    </w:rPr>
  </w:style>
  <w:style w:type="paragraph" w:customStyle="1" w:styleId="Body">
    <w:name w:val="Body"/>
    <w:basedOn w:val="Normal"/>
    <w:uiPriority w:val="99"/>
    <w:rsid w:val="00BE40BF"/>
    <w:pPr>
      <w:spacing w:line="240" w:lineRule="auto"/>
    </w:pPr>
    <w:rPr>
      <w:rFonts w:ascii="Times" w:hAnsi="Times" w:cs="Times"/>
      <w:noProof/>
      <w:color w:val="000000"/>
      <w:lang w:val="en-US" w:eastAsia="en-US"/>
    </w:rPr>
  </w:style>
  <w:style w:type="paragraph" w:styleId="BalloonText">
    <w:name w:val="Balloon Text"/>
    <w:basedOn w:val="Normal"/>
    <w:link w:val="BalloonTextChar"/>
    <w:rsid w:val="0029498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9498F"/>
    <w:rPr>
      <w:rFonts w:ascii="Tahoma" w:hAnsi="Tahoma" w:cs="Tahoma"/>
      <w:sz w:val="16"/>
      <w:szCs w:val="16"/>
    </w:rPr>
  </w:style>
  <w:style w:type="character" w:customStyle="1" w:styleId="Heading5Char">
    <w:name w:val="Heading 5 Char"/>
    <w:basedOn w:val="DefaultParagraphFont"/>
    <w:link w:val="Heading5"/>
    <w:uiPriority w:val="99"/>
    <w:rsid w:val="0029498F"/>
    <w:rPr>
      <w:sz w:val="18"/>
      <w:szCs w:val="18"/>
      <w:lang w:val="en-US" w:eastAsia="en-US"/>
    </w:rPr>
  </w:style>
  <w:style w:type="character" w:customStyle="1" w:styleId="Heading6Char">
    <w:name w:val="Heading 6 Char"/>
    <w:basedOn w:val="DefaultParagraphFont"/>
    <w:link w:val="Heading6"/>
    <w:uiPriority w:val="99"/>
    <w:rsid w:val="0029498F"/>
    <w:rPr>
      <w:i/>
      <w:iCs/>
      <w:sz w:val="16"/>
      <w:szCs w:val="16"/>
      <w:lang w:val="en-US" w:eastAsia="en-US"/>
    </w:rPr>
  </w:style>
  <w:style w:type="character" w:customStyle="1" w:styleId="Heading7Char">
    <w:name w:val="Heading 7 Char"/>
    <w:basedOn w:val="DefaultParagraphFont"/>
    <w:link w:val="Heading7"/>
    <w:uiPriority w:val="99"/>
    <w:rsid w:val="0029498F"/>
    <w:rPr>
      <w:sz w:val="16"/>
      <w:szCs w:val="16"/>
      <w:lang w:val="en-US" w:eastAsia="en-US"/>
    </w:rPr>
  </w:style>
  <w:style w:type="character" w:customStyle="1" w:styleId="Heading8Char">
    <w:name w:val="Heading 8 Char"/>
    <w:basedOn w:val="DefaultParagraphFont"/>
    <w:link w:val="Heading8"/>
    <w:uiPriority w:val="99"/>
    <w:rsid w:val="0029498F"/>
    <w:rPr>
      <w:i/>
      <w:iCs/>
      <w:sz w:val="16"/>
      <w:szCs w:val="16"/>
      <w:lang w:val="en-US" w:eastAsia="en-US"/>
    </w:rPr>
  </w:style>
  <w:style w:type="character" w:customStyle="1" w:styleId="Heading9Char">
    <w:name w:val="Heading 9 Char"/>
    <w:basedOn w:val="DefaultParagraphFont"/>
    <w:link w:val="Heading9"/>
    <w:uiPriority w:val="99"/>
    <w:rsid w:val="0029498F"/>
    <w:rPr>
      <w:sz w:val="16"/>
      <w:szCs w:val="16"/>
      <w:lang w:val="en-US" w:eastAsia="en-US"/>
    </w:rPr>
  </w:style>
  <w:style w:type="table" w:styleId="TableGrid">
    <w:name w:val="Table Grid"/>
    <w:basedOn w:val="TableNormal"/>
    <w:uiPriority w:val="39"/>
    <w:rsid w:val="002949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qFormat/>
    <w:rsid w:val="00DC3F77"/>
    <w:pPr>
      <w:spacing w:after="200" w:line="240" w:lineRule="auto"/>
    </w:pPr>
    <w:rPr>
      <w:b/>
      <w:bCs/>
      <w:color w:val="4F81BD" w:themeColor="accent1"/>
      <w:sz w:val="18"/>
      <w:szCs w:val="18"/>
    </w:rPr>
  </w:style>
  <w:style w:type="paragraph" w:styleId="ListParagraph">
    <w:name w:val="List Paragraph"/>
    <w:basedOn w:val="Normal"/>
    <w:uiPriority w:val="34"/>
    <w:qFormat/>
    <w:rsid w:val="00C318E2"/>
    <w:pPr>
      <w:ind w:left="720"/>
      <w:contextualSpacing/>
    </w:pPr>
  </w:style>
  <w:style w:type="character" w:customStyle="1" w:styleId="MTEquationSection">
    <w:name w:val="MTEquationSection"/>
    <w:basedOn w:val="DefaultParagraphFont"/>
    <w:rsid w:val="00D20002"/>
    <w:rPr>
      <w:b/>
      <w:vanish/>
      <w:color w:val="FF0000"/>
    </w:rPr>
  </w:style>
  <w:style w:type="paragraph" w:customStyle="1" w:styleId="MTDisplayEquation">
    <w:name w:val="MTDisplayEquation"/>
    <w:basedOn w:val="Normal"/>
    <w:next w:val="Normal"/>
    <w:link w:val="MTDisplayEquationChar"/>
    <w:rsid w:val="00D20002"/>
    <w:pPr>
      <w:tabs>
        <w:tab w:val="center" w:pos="4240"/>
        <w:tab w:val="right" w:pos="8500"/>
      </w:tabs>
      <w:spacing w:after="200"/>
      <w:jc w:val="center"/>
    </w:pPr>
    <w:rPr>
      <w:rFonts w:eastAsiaTheme="minorHAnsi"/>
      <w:szCs w:val="22"/>
      <w:lang w:val="en-US" w:eastAsia="en-US"/>
    </w:rPr>
  </w:style>
  <w:style w:type="character" w:customStyle="1" w:styleId="MTDisplayEquationChar">
    <w:name w:val="MTDisplayEquation Char"/>
    <w:basedOn w:val="DefaultParagraphFont"/>
    <w:link w:val="MTDisplayEquation"/>
    <w:rsid w:val="00D20002"/>
    <w:rPr>
      <w:rFonts w:eastAsiaTheme="minorHAnsi"/>
      <w:sz w:val="24"/>
      <w:szCs w:val="22"/>
      <w:lang w:val="en-US" w:eastAsia="en-US"/>
    </w:rPr>
  </w:style>
  <w:style w:type="table" w:customStyle="1" w:styleId="TableGrid1">
    <w:name w:val="Table Grid1"/>
    <w:basedOn w:val="TableNormal"/>
    <w:next w:val="TableGrid"/>
    <w:uiPriority w:val="59"/>
    <w:rsid w:val="00E2689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rsid w:val="00BD5835"/>
    <w:rPr>
      <w:sz w:val="16"/>
      <w:szCs w:val="16"/>
    </w:rPr>
  </w:style>
  <w:style w:type="paragraph" w:styleId="CommentText">
    <w:name w:val="annotation text"/>
    <w:basedOn w:val="Normal"/>
    <w:link w:val="CommentTextChar"/>
    <w:rsid w:val="00BD5835"/>
    <w:pPr>
      <w:spacing w:line="240" w:lineRule="auto"/>
    </w:pPr>
    <w:rPr>
      <w:sz w:val="20"/>
      <w:szCs w:val="20"/>
    </w:rPr>
  </w:style>
  <w:style w:type="character" w:customStyle="1" w:styleId="CommentTextChar">
    <w:name w:val="Comment Text Char"/>
    <w:basedOn w:val="DefaultParagraphFont"/>
    <w:link w:val="CommentText"/>
    <w:rsid w:val="00BD5835"/>
  </w:style>
  <w:style w:type="paragraph" w:styleId="CommentSubject">
    <w:name w:val="annotation subject"/>
    <w:basedOn w:val="CommentText"/>
    <w:next w:val="CommentText"/>
    <w:link w:val="CommentSubjectChar"/>
    <w:rsid w:val="00BD5835"/>
    <w:rPr>
      <w:b/>
      <w:bCs/>
    </w:rPr>
  </w:style>
  <w:style w:type="character" w:customStyle="1" w:styleId="CommentSubjectChar">
    <w:name w:val="Comment Subject Char"/>
    <w:basedOn w:val="CommentTextChar"/>
    <w:link w:val="CommentSubject"/>
    <w:rsid w:val="00BD5835"/>
    <w:rPr>
      <w:b/>
      <w:bCs/>
    </w:rPr>
  </w:style>
  <w:style w:type="character" w:customStyle="1" w:styleId="CaptionChar">
    <w:name w:val="Caption Char"/>
    <w:basedOn w:val="DefaultParagraphFont"/>
    <w:link w:val="Caption"/>
    <w:uiPriority w:val="35"/>
    <w:rsid w:val="00FA4A99"/>
    <w:rPr>
      <w:b/>
      <w:bCs/>
      <w:color w:val="4F81BD" w:themeColor="accent1"/>
      <w:sz w:val="18"/>
      <w:szCs w:val="18"/>
    </w:rPr>
  </w:style>
  <w:style w:type="table" w:styleId="ColorfulGrid-Accent1">
    <w:name w:val="Colorful Grid Accent 1"/>
    <w:basedOn w:val="TableNormal"/>
    <w:rsid w:val="00056C3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Grid-Accent1">
    <w:name w:val="Light Grid Accent 1"/>
    <w:basedOn w:val="TableNormal"/>
    <w:uiPriority w:val="62"/>
    <w:rsid w:val="001A02A8"/>
    <w:pPr>
      <w:jc w:val="both"/>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IntenseEmphasis">
    <w:name w:val="Intense Emphasis"/>
    <w:basedOn w:val="DefaultParagraphFont"/>
    <w:uiPriority w:val="21"/>
    <w:qFormat/>
    <w:rsid w:val="001A02A8"/>
    <w:rPr>
      <w:b/>
      <w:bCs/>
      <w:i/>
      <w:iCs/>
      <w:color w:val="4F81BD" w:themeColor="accent1"/>
    </w:rPr>
  </w:style>
  <w:style w:type="table" w:styleId="LightGrid-Accent5">
    <w:name w:val="Light Grid Accent 5"/>
    <w:basedOn w:val="TableNormal"/>
    <w:uiPriority w:val="62"/>
    <w:rsid w:val="00FE515E"/>
    <w:rPr>
      <w:rFonts w:asciiTheme="minorHAnsi" w:eastAsia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ormalWeb">
    <w:name w:val="Normal (Web)"/>
    <w:basedOn w:val="Normal"/>
    <w:uiPriority w:val="99"/>
    <w:unhideWhenUsed/>
    <w:rsid w:val="00FE515E"/>
    <w:pPr>
      <w:spacing w:before="100" w:beforeAutospacing="1" w:after="100" w:afterAutospacing="1" w:line="240" w:lineRule="auto"/>
    </w:pPr>
    <w:rPr>
      <w:lang w:val="fr-FR" w:eastAsia="fr-FR"/>
    </w:rPr>
  </w:style>
  <w:style w:type="paragraph" w:styleId="PlainText">
    <w:name w:val="Plain Text"/>
    <w:basedOn w:val="Normal"/>
    <w:link w:val="PlainTextChar"/>
    <w:uiPriority w:val="99"/>
    <w:unhideWhenUsed/>
    <w:rsid w:val="003505D2"/>
    <w:pPr>
      <w:spacing w:line="240" w:lineRule="auto"/>
    </w:pPr>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3505D2"/>
    <w:rPr>
      <w:rFonts w:ascii="Calibri" w:eastAsiaTheme="minorHAnsi" w:hAnsi="Calibri" w:cstheme="minorBidi"/>
      <w:sz w:val="22"/>
      <w:szCs w:val="21"/>
      <w:lang w:eastAsia="en-US"/>
    </w:rPr>
  </w:style>
  <w:style w:type="paragraph" w:styleId="TableofFigures">
    <w:name w:val="table of figures"/>
    <w:basedOn w:val="Normal"/>
    <w:next w:val="Normal"/>
    <w:uiPriority w:val="99"/>
    <w:rsid w:val="006E6CB3"/>
  </w:style>
  <w:style w:type="character" w:styleId="Hyperlink">
    <w:name w:val="Hyperlink"/>
    <w:basedOn w:val="DefaultParagraphFont"/>
    <w:uiPriority w:val="99"/>
    <w:unhideWhenUsed/>
    <w:rsid w:val="006E6CB3"/>
    <w:rPr>
      <w:color w:val="0000FF" w:themeColor="hyperlink"/>
      <w:u w:val="single"/>
    </w:rPr>
  </w:style>
  <w:style w:type="table" w:styleId="ColorfulGrid-Accent5">
    <w:name w:val="Colorful Grid Accent 5"/>
    <w:basedOn w:val="TableNormal"/>
    <w:rsid w:val="00B7756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Shading-Accent5">
    <w:name w:val="Colorful Shading Accent 5"/>
    <w:basedOn w:val="TableNormal"/>
    <w:rsid w:val="00B7756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Default">
    <w:name w:val="Default"/>
    <w:rsid w:val="00615445"/>
    <w:pPr>
      <w:autoSpaceDE w:val="0"/>
      <w:autoSpaceDN w:val="0"/>
      <w:adjustRightInd w:val="0"/>
    </w:pPr>
    <w:rPr>
      <w:color w:val="000000"/>
      <w:sz w:val="24"/>
      <w:szCs w:val="24"/>
    </w:rPr>
  </w:style>
  <w:style w:type="character" w:customStyle="1" w:styleId="Date1">
    <w:name w:val="Date1"/>
    <w:basedOn w:val="DefaultParagraphFont"/>
    <w:rsid w:val="00D74DEA"/>
  </w:style>
  <w:style w:type="character" w:customStyle="1" w:styleId="highwire-citation-authors">
    <w:name w:val="highwire-citation-authors"/>
    <w:basedOn w:val="DefaultParagraphFont"/>
    <w:rsid w:val="008C0CE5"/>
  </w:style>
  <w:style w:type="character" w:customStyle="1" w:styleId="highwire-citation-author">
    <w:name w:val="highwire-citation-author"/>
    <w:basedOn w:val="DefaultParagraphFont"/>
    <w:rsid w:val="008C0CE5"/>
  </w:style>
  <w:style w:type="character" w:customStyle="1" w:styleId="highwire-cite-metadata-journal-title">
    <w:name w:val="highwire-cite-metadata-journal-title"/>
    <w:basedOn w:val="DefaultParagraphFont"/>
    <w:rsid w:val="008C0CE5"/>
  </w:style>
  <w:style w:type="character" w:customStyle="1" w:styleId="highwire-cite-metadata-date">
    <w:name w:val="highwire-cite-metadata-date"/>
    <w:basedOn w:val="DefaultParagraphFont"/>
    <w:rsid w:val="008C0CE5"/>
  </w:style>
  <w:style w:type="character" w:customStyle="1" w:styleId="highwire-cite-metadata-volume">
    <w:name w:val="highwire-cite-metadata-volume"/>
    <w:basedOn w:val="DefaultParagraphFont"/>
    <w:rsid w:val="008C0CE5"/>
  </w:style>
  <w:style w:type="character" w:customStyle="1" w:styleId="label">
    <w:name w:val="label"/>
    <w:basedOn w:val="DefaultParagraphFont"/>
    <w:rsid w:val="008C0CE5"/>
  </w:style>
  <w:style w:type="character" w:customStyle="1" w:styleId="highwire-cite-metadata-issue">
    <w:name w:val="highwire-cite-metadata-issue"/>
    <w:basedOn w:val="DefaultParagraphFont"/>
    <w:rsid w:val="008C0CE5"/>
  </w:style>
  <w:style w:type="character" w:customStyle="1" w:styleId="highwire-cite-metadata-pages">
    <w:name w:val="highwire-cite-metadata-pages"/>
    <w:basedOn w:val="DefaultParagraphFont"/>
    <w:rsid w:val="008C0CE5"/>
  </w:style>
  <w:style w:type="character" w:customStyle="1" w:styleId="highwire-cite-metadata-doi">
    <w:name w:val="highwire-cite-metadata-doi"/>
    <w:basedOn w:val="DefaultParagraphFont"/>
    <w:rsid w:val="008C0CE5"/>
  </w:style>
  <w:style w:type="character" w:styleId="HTMLCite">
    <w:name w:val="HTML Cite"/>
    <w:basedOn w:val="DefaultParagraphFont"/>
    <w:uiPriority w:val="99"/>
    <w:unhideWhenUsed/>
    <w:rsid w:val="003874B4"/>
    <w:rPr>
      <w:i/>
      <w:iCs/>
    </w:rPr>
  </w:style>
  <w:style w:type="character" w:styleId="PlaceholderText">
    <w:name w:val="Placeholder Text"/>
    <w:basedOn w:val="DefaultParagraphFont"/>
    <w:rsid w:val="000863FD"/>
    <w:rPr>
      <w:color w:val="808080"/>
    </w:rPr>
  </w:style>
  <w:style w:type="character" w:customStyle="1" w:styleId="highlight">
    <w:name w:val="highlight"/>
    <w:basedOn w:val="DefaultParagraphFont"/>
    <w:rsid w:val="007327F5"/>
  </w:style>
  <w:style w:type="character" w:customStyle="1" w:styleId="authorsname">
    <w:name w:val="authors__name"/>
    <w:basedOn w:val="DefaultParagraphFont"/>
    <w:rsid w:val="00F17C8A"/>
  </w:style>
  <w:style w:type="paragraph" w:styleId="Revision">
    <w:name w:val="Revision"/>
    <w:hidden/>
    <w:semiHidden/>
    <w:rsid w:val="00B6093E"/>
    <w:rPr>
      <w:sz w:val="24"/>
      <w:szCs w:val="24"/>
    </w:rPr>
  </w:style>
  <w:style w:type="character" w:customStyle="1" w:styleId="lrzxr">
    <w:name w:val="lrzxr"/>
    <w:basedOn w:val="DefaultParagraphFont"/>
    <w:rsid w:val="00405A67"/>
  </w:style>
  <w:style w:type="table" w:styleId="PlainTable2">
    <w:name w:val="Plain Table 2"/>
    <w:basedOn w:val="TableNormal"/>
    <w:uiPriority w:val="42"/>
    <w:rsid w:val="001517B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1517B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1517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04064">
      <w:bodyDiv w:val="1"/>
      <w:marLeft w:val="0"/>
      <w:marRight w:val="0"/>
      <w:marTop w:val="0"/>
      <w:marBottom w:val="0"/>
      <w:divBdr>
        <w:top w:val="none" w:sz="0" w:space="0" w:color="auto"/>
        <w:left w:val="none" w:sz="0" w:space="0" w:color="auto"/>
        <w:bottom w:val="none" w:sz="0" w:space="0" w:color="auto"/>
        <w:right w:val="none" w:sz="0" w:space="0" w:color="auto"/>
      </w:divBdr>
      <w:divsChild>
        <w:div w:id="875046392">
          <w:marLeft w:val="0"/>
          <w:marRight w:val="0"/>
          <w:marTop w:val="0"/>
          <w:marBottom w:val="0"/>
          <w:divBdr>
            <w:top w:val="none" w:sz="0" w:space="0" w:color="auto"/>
            <w:left w:val="none" w:sz="0" w:space="0" w:color="auto"/>
            <w:bottom w:val="none" w:sz="0" w:space="0" w:color="auto"/>
            <w:right w:val="none" w:sz="0" w:space="0" w:color="auto"/>
          </w:divBdr>
        </w:div>
        <w:div w:id="830295431">
          <w:marLeft w:val="0"/>
          <w:marRight w:val="0"/>
          <w:marTop w:val="0"/>
          <w:marBottom w:val="0"/>
          <w:divBdr>
            <w:top w:val="none" w:sz="0" w:space="0" w:color="auto"/>
            <w:left w:val="none" w:sz="0" w:space="0" w:color="auto"/>
            <w:bottom w:val="none" w:sz="0" w:space="0" w:color="auto"/>
            <w:right w:val="none" w:sz="0" w:space="0" w:color="auto"/>
          </w:divBdr>
        </w:div>
        <w:div w:id="1073819242">
          <w:marLeft w:val="0"/>
          <w:marRight w:val="0"/>
          <w:marTop w:val="0"/>
          <w:marBottom w:val="0"/>
          <w:divBdr>
            <w:top w:val="none" w:sz="0" w:space="0" w:color="auto"/>
            <w:left w:val="none" w:sz="0" w:space="0" w:color="auto"/>
            <w:bottom w:val="none" w:sz="0" w:space="0" w:color="auto"/>
            <w:right w:val="none" w:sz="0" w:space="0" w:color="auto"/>
          </w:divBdr>
        </w:div>
        <w:div w:id="1095445286">
          <w:marLeft w:val="0"/>
          <w:marRight w:val="0"/>
          <w:marTop w:val="0"/>
          <w:marBottom w:val="0"/>
          <w:divBdr>
            <w:top w:val="none" w:sz="0" w:space="0" w:color="auto"/>
            <w:left w:val="none" w:sz="0" w:space="0" w:color="auto"/>
            <w:bottom w:val="none" w:sz="0" w:space="0" w:color="auto"/>
            <w:right w:val="none" w:sz="0" w:space="0" w:color="auto"/>
          </w:divBdr>
        </w:div>
        <w:div w:id="1545946923">
          <w:marLeft w:val="0"/>
          <w:marRight w:val="0"/>
          <w:marTop w:val="0"/>
          <w:marBottom w:val="0"/>
          <w:divBdr>
            <w:top w:val="none" w:sz="0" w:space="0" w:color="auto"/>
            <w:left w:val="none" w:sz="0" w:space="0" w:color="auto"/>
            <w:bottom w:val="none" w:sz="0" w:space="0" w:color="auto"/>
            <w:right w:val="none" w:sz="0" w:space="0" w:color="auto"/>
          </w:divBdr>
        </w:div>
        <w:div w:id="1436170154">
          <w:marLeft w:val="0"/>
          <w:marRight w:val="0"/>
          <w:marTop w:val="0"/>
          <w:marBottom w:val="0"/>
          <w:divBdr>
            <w:top w:val="none" w:sz="0" w:space="0" w:color="auto"/>
            <w:left w:val="none" w:sz="0" w:space="0" w:color="auto"/>
            <w:bottom w:val="none" w:sz="0" w:space="0" w:color="auto"/>
            <w:right w:val="none" w:sz="0" w:space="0" w:color="auto"/>
          </w:divBdr>
        </w:div>
        <w:div w:id="333194019">
          <w:marLeft w:val="0"/>
          <w:marRight w:val="0"/>
          <w:marTop w:val="0"/>
          <w:marBottom w:val="0"/>
          <w:divBdr>
            <w:top w:val="none" w:sz="0" w:space="0" w:color="auto"/>
            <w:left w:val="none" w:sz="0" w:space="0" w:color="auto"/>
            <w:bottom w:val="none" w:sz="0" w:space="0" w:color="auto"/>
            <w:right w:val="none" w:sz="0" w:space="0" w:color="auto"/>
          </w:divBdr>
        </w:div>
        <w:div w:id="380176047">
          <w:marLeft w:val="0"/>
          <w:marRight w:val="0"/>
          <w:marTop w:val="0"/>
          <w:marBottom w:val="0"/>
          <w:divBdr>
            <w:top w:val="none" w:sz="0" w:space="0" w:color="auto"/>
            <w:left w:val="none" w:sz="0" w:space="0" w:color="auto"/>
            <w:bottom w:val="none" w:sz="0" w:space="0" w:color="auto"/>
            <w:right w:val="none" w:sz="0" w:space="0" w:color="auto"/>
          </w:divBdr>
        </w:div>
        <w:div w:id="2130590169">
          <w:marLeft w:val="0"/>
          <w:marRight w:val="0"/>
          <w:marTop w:val="0"/>
          <w:marBottom w:val="0"/>
          <w:divBdr>
            <w:top w:val="none" w:sz="0" w:space="0" w:color="auto"/>
            <w:left w:val="none" w:sz="0" w:space="0" w:color="auto"/>
            <w:bottom w:val="none" w:sz="0" w:space="0" w:color="auto"/>
            <w:right w:val="none" w:sz="0" w:space="0" w:color="auto"/>
          </w:divBdr>
        </w:div>
        <w:div w:id="1601378919">
          <w:marLeft w:val="0"/>
          <w:marRight w:val="0"/>
          <w:marTop w:val="0"/>
          <w:marBottom w:val="0"/>
          <w:divBdr>
            <w:top w:val="none" w:sz="0" w:space="0" w:color="auto"/>
            <w:left w:val="none" w:sz="0" w:space="0" w:color="auto"/>
            <w:bottom w:val="none" w:sz="0" w:space="0" w:color="auto"/>
            <w:right w:val="none" w:sz="0" w:space="0" w:color="auto"/>
          </w:divBdr>
        </w:div>
        <w:div w:id="1695842187">
          <w:marLeft w:val="0"/>
          <w:marRight w:val="0"/>
          <w:marTop w:val="0"/>
          <w:marBottom w:val="0"/>
          <w:divBdr>
            <w:top w:val="none" w:sz="0" w:space="0" w:color="auto"/>
            <w:left w:val="none" w:sz="0" w:space="0" w:color="auto"/>
            <w:bottom w:val="none" w:sz="0" w:space="0" w:color="auto"/>
            <w:right w:val="none" w:sz="0" w:space="0" w:color="auto"/>
          </w:divBdr>
        </w:div>
        <w:div w:id="808666741">
          <w:marLeft w:val="0"/>
          <w:marRight w:val="0"/>
          <w:marTop w:val="0"/>
          <w:marBottom w:val="0"/>
          <w:divBdr>
            <w:top w:val="none" w:sz="0" w:space="0" w:color="auto"/>
            <w:left w:val="none" w:sz="0" w:space="0" w:color="auto"/>
            <w:bottom w:val="none" w:sz="0" w:space="0" w:color="auto"/>
            <w:right w:val="none" w:sz="0" w:space="0" w:color="auto"/>
          </w:divBdr>
        </w:div>
      </w:divsChild>
    </w:div>
    <w:div w:id="91971124">
      <w:bodyDiv w:val="1"/>
      <w:marLeft w:val="0"/>
      <w:marRight w:val="0"/>
      <w:marTop w:val="0"/>
      <w:marBottom w:val="0"/>
      <w:divBdr>
        <w:top w:val="none" w:sz="0" w:space="0" w:color="auto"/>
        <w:left w:val="none" w:sz="0" w:space="0" w:color="auto"/>
        <w:bottom w:val="none" w:sz="0" w:space="0" w:color="auto"/>
        <w:right w:val="none" w:sz="0" w:space="0" w:color="auto"/>
      </w:divBdr>
    </w:div>
    <w:div w:id="185991498">
      <w:bodyDiv w:val="1"/>
      <w:marLeft w:val="0"/>
      <w:marRight w:val="0"/>
      <w:marTop w:val="0"/>
      <w:marBottom w:val="0"/>
      <w:divBdr>
        <w:top w:val="none" w:sz="0" w:space="0" w:color="auto"/>
        <w:left w:val="none" w:sz="0" w:space="0" w:color="auto"/>
        <w:bottom w:val="none" w:sz="0" w:space="0" w:color="auto"/>
        <w:right w:val="none" w:sz="0" w:space="0" w:color="auto"/>
      </w:divBdr>
    </w:div>
    <w:div w:id="192161207">
      <w:bodyDiv w:val="1"/>
      <w:marLeft w:val="0"/>
      <w:marRight w:val="0"/>
      <w:marTop w:val="0"/>
      <w:marBottom w:val="0"/>
      <w:divBdr>
        <w:top w:val="none" w:sz="0" w:space="0" w:color="auto"/>
        <w:left w:val="none" w:sz="0" w:space="0" w:color="auto"/>
        <w:bottom w:val="none" w:sz="0" w:space="0" w:color="auto"/>
        <w:right w:val="none" w:sz="0" w:space="0" w:color="auto"/>
      </w:divBdr>
    </w:div>
    <w:div w:id="234241423">
      <w:bodyDiv w:val="1"/>
      <w:marLeft w:val="0"/>
      <w:marRight w:val="0"/>
      <w:marTop w:val="0"/>
      <w:marBottom w:val="0"/>
      <w:divBdr>
        <w:top w:val="none" w:sz="0" w:space="0" w:color="auto"/>
        <w:left w:val="none" w:sz="0" w:space="0" w:color="auto"/>
        <w:bottom w:val="none" w:sz="0" w:space="0" w:color="auto"/>
        <w:right w:val="none" w:sz="0" w:space="0" w:color="auto"/>
      </w:divBdr>
    </w:div>
    <w:div w:id="257563671">
      <w:bodyDiv w:val="1"/>
      <w:marLeft w:val="0"/>
      <w:marRight w:val="0"/>
      <w:marTop w:val="0"/>
      <w:marBottom w:val="0"/>
      <w:divBdr>
        <w:top w:val="none" w:sz="0" w:space="0" w:color="auto"/>
        <w:left w:val="none" w:sz="0" w:space="0" w:color="auto"/>
        <w:bottom w:val="none" w:sz="0" w:space="0" w:color="auto"/>
        <w:right w:val="none" w:sz="0" w:space="0" w:color="auto"/>
      </w:divBdr>
      <w:divsChild>
        <w:div w:id="2112891339">
          <w:marLeft w:val="0"/>
          <w:marRight w:val="0"/>
          <w:marTop w:val="0"/>
          <w:marBottom w:val="0"/>
          <w:divBdr>
            <w:top w:val="none" w:sz="0" w:space="0" w:color="auto"/>
            <w:left w:val="none" w:sz="0" w:space="0" w:color="auto"/>
            <w:bottom w:val="none" w:sz="0" w:space="0" w:color="auto"/>
            <w:right w:val="none" w:sz="0" w:space="0" w:color="auto"/>
          </w:divBdr>
        </w:div>
        <w:div w:id="1701973023">
          <w:marLeft w:val="0"/>
          <w:marRight w:val="0"/>
          <w:marTop w:val="0"/>
          <w:marBottom w:val="0"/>
          <w:divBdr>
            <w:top w:val="none" w:sz="0" w:space="0" w:color="auto"/>
            <w:left w:val="none" w:sz="0" w:space="0" w:color="auto"/>
            <w:bottom w:val="none" w:sz="0" w:space="0" w:color="auto"/>
            <w:right w:val="none" w:sz="0" w:space="0" w:color="auto"/>
          </w:divBdr>
        </w:div>
      </w:divsChild>
    </w:div>
    <w:div w:id="269288237">
      <w:bodyDiv w:val="1"/>
      <w:marLeft w:val="0"/>
      <w:marRight w:val="0"/>
      <w:marTop w:val="0"/>
      <w:marBottom w:val="0"/>
      <w:divBdr>
        <w:top w:val="none" w:sz="0" w:space="0" w:color="auto"/>
        <w:left w:val="none" w:sz="0" w:space="0" w:color="auto"/>
        <w:bottom w:val="none" w:sz="0" w:space="0" w:color="auto"/>
        <w:right w:val="none" w:sz="0" w:space="0" w:color="auto"/>
      </w:divBdr>
    </w:div>
    <w:div w:id="302585820">
      <w:bodyDiv w:val="1"/>
      <w:marLeft w:val="0"/>
      <w:marRight w:val="0"/>
      <w:marTop w:val="0"/>
      <w:marBottom w:val="0"/>
      <w:divBdr>
        <w:top w:val="none" w:sz="0" w:space="0" w:color="auto"/>
        <w:left w:val="none" w:sz="0" w:space="0" w:color="auto"/>
        <w:bottom w:val="none" w:sz="0" w:space="0" w:color="auto"/>
        <w:right w:val="none" w:sz="0" w:space="0" w:color="auto"/>
      </w:divBdr>
      <w:divsChild>
        <w:div w:id="2008710100">
          <w:marLeft w:val="0"/>
          <w:marRight w:val="0"/>
          <w:marTop w:val="115"/>
          <w:marBottom w:val="0"/>
          <w:divBdr>
            <w:top w:val="none" w:sz="0" w:space="0" w:color="auto"/>
            <w:left w:val="none" w:sz="0" w:space="0" w:color="auto"/>
            <w:bottom w:val="none" w:sz="0" w:space="0" w:color="auto"/>
            <w:right w:val="none" w:sz="0" w:space="0" w:color="auto"/>
          </w:divBdr>
        </w:div>
      </w:divsChild>
    </w:div>
    <w:div w:id="322901148">
      <w:bodyDiv w:val="1"/>
      <w:marLeft w:val="0"/>
      <w:marRight w:val="0"/>
      <w:marTop w:val="0"/>
      <w:marBottom w:val="0"/>
      <w:divBdr>
        <w:top w:val="none" w:sz="0" w:space="0" w:color="auto"/>
        <w:left w:val="none" w:sz="0" w:space="0" w:color="auto"/>
        <w:bottom w:val="none" w:sz="0" w:space="0" w:color="auto"/>
        <w:right w:val="none" w:sz="0" w:space="0" w:color="auto"/>
      </w:divBdr>
    </w:div>
    <w:div w:id="329253814">
      <w:bodyDiv w:val="1"/>
      <w:marLeft w:val="0"/>
      <w:marRight w:val="0"/>
      <w:marTop w:val="0"/>
      <w:marBottom w:val="0"/>
      <w:divBdr>
        <w:top w:val="none" w:sz="0" w:space="0" w:color="auto"/>
        <w:left w:val="none" w:sz="0" w:space="0" w:color="auto"/>
        <w:bottom w:val="none" w:sz="0" w:space="0" w:color="auto"/>
        <w:right w:val="none" w:sz="0" w:space="0" w:color="auto"/>
      </w:divBdr>
      <w:divsChild>
        <w:div w:id="1374384290">
          <w:marLeft w:val="0"/>
          <w:marRight w:val="0"/>
          <w:marTop w:val="115"/>
          <w:marBottom w:val="0"/>
          <w:divBdr>
            <w:top w:val="none" w:sz="0" w:space="0" w:color="auto"/>
            <w:left w:val="none" w:sz="0" w:space="0" w:color="auto"/>
            <w:bottom w:val="none" w:sz="0" w:space="0" w:color="auto"/>
            <w:right w:val="none" w:sz="0" w:space="0" w:color="auto"/>
          </w:divBdr>
        </w:div>
      </w:divsChild>
    </w:div>
    <w:div w:id="367528894">
      <w:bodyDiv w:val="1"/>
      <w:marLeft w:val="0"/>
      <w:marRight w:val="0"/>
      <w:marTop w:val="0"/>
      <w:marBottom w:val="0"/>
      <w:divBdr>
        <w:top w:val="none" w:sz="0" w:space="0" w:color="auto"/>
        <w:left w:val="none" w:sz="0" w:space="0" w:color="auto"/>
        <w:bottom w:val="none" w:sz="0" w:space="0" w:color="auto"/>
        <w:right w:val="none" w:sz="0" w:space="0" w:color="auto"/>
      </w:divBdr>
    </w:div>
    <w:div w:id="419569816">
      <w:bodyDiv w:val="1"/>
      <w:marLeft w:val="0"/>
      <w:marRight w:val="0"/>
      <w:marTop w:val="0"/>
      <w:marBottom w:val="0"/>
      <w:divBdr>
        <w:top w:val="none" w:sz="0" w:space="0" w:color="auto"/>
        <w:left w:val="none" w:sz="0" w:space="0" w:color="auto"/>
        <w:bottom w:val="none" w:sz="0" w:space="0" w:color="auto"/>
        <w:right w:val="none" w:sz="0" w:space="0" w:color="auto"/>
      </w:divBdr>
    </w:div>
    <w:div w:id="432169957">
      <w:bodyDiv w:val="1"/>
      <w:marLeft w:val="0"/>
      <w:marRight w:val="0"/>
      <w:marTop w:val="0"/>
      <w:marBottom w:val="0"/>
      <w:divBdr>
        <w:top w:val="none" w:sz="0" w:space="0" w:color="auto"/>
        <w:left w:val="none" w:sz="0" w:space="0" w:color="auto"/>
        <w:bottom w:val="none" w:sz="0" w:space="0" w:color="auto"/>
        <w:right w:val="none" w:sz="0" w:space="0" w:color="auto"/>
      </w:divBdr>
      <w:divsChild>
        <w:div w:id="148139151">
          <w:marLeft w:val="0"/>
          <w:marRight w:val="0"/>
          <w:marTop w:val="0"/>
          <w:marBottom w:val="0"/>
          <w:divBdr>
            <w:top w:val="none" w:sz="0" w:space="0" w:color="auto"/>
            <w:left w:val="none" w:sz="0" w:space="0" w:color="auto"/>
            <w:bottom w:val="none" w:sz="0" w:space="0" w:color="auto"/>
            <w:right w:val="none" w:sz="0" w:space="0" w:color="auto"/>
          </w:divBdr>
        </w:div>
        <w:div w:id="1693023571">
          <w:marLeft w:val="0"/>
          <w:marRight w:val="0"/>
          <w:marTop w:val="0"/>
          <w:marBottom w:val="0"/>
          <w:divBdr>
            <w:top w:val="none" w:sz="0" w:space="0" w:color="auto"/>
            <w:left w:val="none" w:sz="0" w:space="0" w:color="auto"/>
            <w:bottom w:val="none" w:sz="0" w:space="0" w:color="auto"/>
            <w:right w:val="none" w:sz="0" w:space="0" w:color="auto"/>
          </w:divBdr>
        </w:div>
      </w:divsChild>
    </w:div>
    <w:div w:id="457839907">
      <w:bodyDiv w:val="1"/>
      <w:marLeft w:val="0"/>
      <w:marRight w:val="0"/>
      <w:marTop w:val="0"/>
      <w:marBottom w:val="0"/>
      <w:divBdr>
        <w:top w:val="none" w:sz="0" w:space="0" w:color="auto"/>
        <w:left w:val="none" w:sz="0" w:space="0" w:color="auto"/>
        <w:bottom w:val="none" w:sz="0" w:space="0" w:color="auto"/>
        <w:right w:val="none" w:sz="0" w:space="0" w:color="auto"/>
      </w:divBdr>
    </w:div>
    <w:div w:id="498160994">
      <w:bodyDiv w:val="1"/>
      <w:marLeft w:val="0"/>
      <w:marRight w:val="0"/>
      <w:marTop w:val="0"/>
      <w:marBottom w:val="0"/>
      <w:divBdr>
        <w:top w:val="none" w:sz="0" w:space="0" w:color="auto"/>
        <w:left w:val="none" w:sz="0" w:space="0" w:color="auto"/>
        <w:bottom w:val="none" w:sz="0" w:space="0" w:color="auto"/>
        <w:right w:val="none" w:sz="0" w:space="0" w:color="auto"/>
      </w:divBdr>
    </w:div>
    <w:div w:id="528877773">
      <w:bodyDiv w:val="1"/>
      <w:marLeft w:val="0"/>
      <w:marRight w:val="0"/>
      <w:marTop w:val="0"/>
      <w:marBottom w:val="0"/>
      <w:divBdr>
        <w:top w:val="none" w:sz="0" w:space="0" w:color="auto"/>
        <w:left w:val="none" w:sz="0" w:space="0" w:color="auto"/>
        <w:bottom w:val="none" w:sz="0" w:space="0" w:color="auto"/>
        <w:right w:val="none" w:sz="0" w:space="0" w:color="auto"/>
      </w:divBdr>
      <w:divsChild>
        <w:div w:id="818545261">
          <w:marLeft w:val="0"/>
          <w:marRight w:val="0"/>
          <w:marTop w:val="0"/>
          <w:marBottom w:val="0"/>
          <w:divBdr>
            <w:top w:val="none" w:sz="0" w:space="0" w:color="auto"/>
            <w:left w:val="none" w:sz="0" w:space="0" w:color="auto"/>
            <w:bottom w:val="none" w:sz="0" w:space="0" w:color="auto"/>
            <w:right w:val="none" w:sz="0" w:space="0" w:color="auto"/>
          </w:divBdr>
        </w:div>
      </w:divsChild>
    </w:div>
    <w:div w:id="580678505">
      <w:bodyDiv w:val="1"/>
      <w:marLeft w:val="0"/>
      <w:marRight w:val="0"/>
      <w:marTop w:val="0"/>
      <w:marBottom w:val="0"/>
      <w:divBdr>
        <w:top w:val="none" w:sz="0" w:space="0" w:color="auto"/>
        <w:left w:val="none" w:sz="0" w:space="0" w:color="auto"/>
        <w:bottom w:val="none" w:sz="0" w:space="0" w:color="auto"/>
        <w:right w:val="none" w:sz="0" w:space="0" w:color="auto"/>
      </w:divBdr>
    </w:div>
    <w:div w:id="601694282">
      <w:bodyDiv w:val="1"/>
      <w:marLeft w:val="0"/>
      <w:marRight w:val="0"/>
      <w:marTop w:val="0"/>
      <w:marBottom w:val="0"/>
      <w:divBdr>
        <w:top w:val="none" w:sz="0" w:space="0" w:color="auto"/>
        <w:left w:val="none" w:sz="0" w:space="0" w:color="auto"/>
        <w:bottom w:val="none" w:sz="0" w:space="0" w:color="auto"/>
        <w:right w:val="none" w:sz="0" w:space="0" w:color="auto"/>
      </w:divBdr>
    </w:div>
    <w:div w:id="605579425">
      <w:bodyDiv w:val="1"/>
      <w:marLeft w:val="0"/>
      <w:marRight w:val="0"/>
      <w:marTop w:val="0"/>
      <w:marBottom w:val="0"/>
      <w:divBdr>
        <w:top w:val="none" w:sz="0" w:space="0" w:color="auto"/>
        <w:left w:val="none" w:sz="0" w:space="0" w:color="auto"/>
        <w:bottom w:val="none" w:sz="0" w:space="0" w:color="auto"/>
        <w:right w:val="none" w:sz="0" w:space="0" w:color="auto"/>
      </w:divBdr>
      <w:divsChild>
        <w:div w:id="670253919">
          <w:marLeft w:val="0"/>
          <w:marRight w:val="0"/>
          <w:marTop w:val="115"/>
          <w:marBottom w:val="0"/>
          <w:divBdr>
            <w:top w:val="none" w:sz="0" w:space="0" w:color="auto"/>
            <w:left w:val="none" w:sz="0" w:space="0" w:color="auto"/>
            <w:bottom w:val="none" w:sz="0" w:space="0" w:color="auto"/>
            <w:right w:val="none" w:sz="0" w:space="0" w:color="auto"/>
          </w:divBdr>
        </w:div>
      </w:divsChild>
    </w:div>
    <w:div w:id="623658279">
      <w:bodyDiv w:val="1"/>
      <w:marLeft w:val="0"/>
      <w:marRight w:val="0"/>
      <w:marTop w:val="0"/>
      <w:marBottom w:val="0"/>
      <w:divBdr>
        <w:top w:val="none" w:sz="0" w:space="0" w:color="auto"/>
        <w:left w:val="none" w:sz="0" w:space="0" w:color="auto"/>
        <w:bottom w:val="none" w:sz="0" w:space="0" w:color="auto"/>
        <w:right w:val="none" w:sz="0" w:space="0" w:color="auto"/>
      </w:divBdr>
      <w:divsChild>
        <w:div w:id="2140176097">
          <w:marLeft w:val="0"/>
          <w:marRight w:val="0"/>
          <w:marTop w:val="115"/>
          <w:marBottom w:val="0"/>
          <w:divBdr>
            <w:top w:val="none" w:sz="0" w:space="0" w:color="auto"/>
            <w:left w:val="none" w:sz="0" w:space="0" w:color="auto"/>
            <w:bottom w:val="none" w:sz="0" w:space="0" w:color="auto"/>
            <w:right w:val="none" w:sz="0" w:space="0" w:color="auto"/>
          </w:divBdr>
        </w:div>
      </w:divsChild>
    </w:div>
    <w:div w:id="662776473">
      <w:bodyDiv w:val="1"/>
      <w:marLeft w:val="0"/>
      <w:marRight w:val="0"/>
      <w:marTop w:val="0"/>
      <w:marBottom w:val="0"/>
      <w:divBdr>
        <w:top w:val="none" w:sz="0" w:space="0" w:color="auto"/>
        <w:left w:val="none" w:sz="0" w:space="0" w:color="auto"/>
        <w:bottom w:val="none" w:sz="0" w:space="0" w:color="auto"/>
        <w:right w:val="none" w:sz="0" w:space="0" w:color="auto"/>
      </w:divBdr>
    </w:div>
    <w:div w:id="713505854">
      <w:bodyDiv w:val="1"/>
      <w:marLeft w:val="0"/>
      <w:marRight w:val="0"/>
      <w:marTop w:val="0"/>
      <w:marBottom w:val="0"/>
      <w:divBdr>
        <w:top w:val="none" w:sz="0" w:space="0" w:color="auto"/>
        <w:left w:val="none" w:sz="0" w:space="0" w:color="auto"/>
        <w:bottom w:val="none" w:sz="0" w:space="0" w:color="auto"/>
        <w:right w:val="none" w:sz="0" w:space="0" w:color="auto"/>
      </w:divBdr>
    </w:div>
    <w:div w:id="716854021">
      <w:bodyDiv w:val="1"/>
      <w:marLeft w:val="0"/>
      <w:marRight w:val="0"/>
      <w:marTop w:val="0"/>
      <w:marBottom w:val="0"/>
      <w:divBdr>
        <w:top w:val="none" w:sz="0" w:space="0" w:color="auto"/>
        <w:left w:val="none" w:sz="0" w:space="0" w:color="auto"/>
        <w:bottom w:val="none" w:sz="0" w:space="0" w:color="auto"/>
        <w:right w:val="none" w:sz="0" w:space="0" w:color="auto"/>
      </w:divBdr>
      <w:divsChild>
        <w:div w:id="1967925222">
          <w:marLeft w:val="0"/>
          <w:marRight w:val="0"/>
          <w:marTop w:val="0"/>
          <w:marBottom w:val="0"/>
          <w:divBdr>
            <w:top w:val="none" w:sz="0" w:space="0" w:color="auto"/>
            <w:left w:val="none" w:sz="0" w:space="0" w:color="auto"/>
            <w:bottom w:val="none" w:sz="0" w:space="0" w:color="auto"/>
            <w:right w:val="none" w:sz="0" w:space="0" w:color="auto"/>
          </w:divBdr>
        </w:div>
        <w:div w:id="1093480184">
          <w:marLeft w:val="0"/>
          <w:marRight w:val="0"/>
          <w:marTop w:val="0"/>
          <w:marBottom w:val="0"/>
          <w:divBdr>
            <w:top w:val="none" w:sz="0" w:space="0" w:color="auto"/>
            <w:left w:val="none" w:sz="0" w:space="0" w:color="auto"/>
            <w:bottom w:val="none" w:sz="0" w:space="0" w:color="auto"/>
            <w:right w:val="none" w:sz="0" w:space="0" w:color="auto"/>
          </w:divBdr>
        </w:div>
        <w:div w:id="1749379334">
          <w:marLeft w:val="0"/>
          <w:marRight w:val="0"/>
          <w:marTop w:val="0"/>
          <w:marBottom w:val="0"/>
          <w:divBdr>
            <w:top w:val="none" w:sz="0" w:space="0" w:color="auto"/>
            <w:left w:val="none" w:sz="0" w:space="0" w:color="auto"/>
            <w:bottom w:val="none" w:sz="0" w:space="0" w:color="auto"/>
            <w:right w:val="none" w:sz="0" w:space="0" w:color="auto"/>
          </w:divBdr>
        </w:div>
        <w:div w:id="809903760">
          <w:marLeft w:val="0"/>
          <w:marRight w:val="0"/>
          <w:marTop w:val="0"/>
          <w:marBottom w:val="0"/>
          <w:divBdr>
            <w:top w:val="none" w:sz="0" w:space="0" w:color="auto"/>
            <w:left w:val="none" w:sz="0" w:space="0" w:color="auto"/>
            <w:bottom w:val="none" w:sz="0" w:space="0" w:color="auto"/>
            <w:right w:val="none" w:sz="0" w:space="0" w:color="auto"/>
          </w:divBdr>
        </w:div>
        <w:div w:id="100879806">
          <w:marLeft w:val="0"/>
          <w:marRight w:val="0"/>
          <w:marTop w:val="0"/>
          <w:marBottom w:val="0"/>
          <w:divBdr>
            <w:top w:val="none" w:sz="0" w:space="0" w:color="auto"/>
            <w:left w:val="none" w:sz="0" w:space="0" w:color="auto"/>
            <w:bottom w:val="none" w:sz="0" w:space="0" w:color="auto"/>
            <w:right w:val="none" w:sz="0" w:space="0" w:color="auto"/>
          </w:divBdr>
        </w:div>
        <w:div w:id="37438737">
          <w:marLeft w:val="0"/>
          <w:marRight w:val="0"/>
          <w:marTop w:val="0"/>
          <w:marBottom w:val="0"/>
          <w:divBdr>
            <w:top w:val="none" w:sz="0" w:space="0" w:color="auto"/>
            <w:left w:val="none" w:sz="0" w:space="0" w:color="auto"/>
            <w:bottom w:val="none" w:sz="0" w:space="0" w:color="auto"/>
            <w:right w:val="none" w:sz="0" w:space="0" w:color="auto"/>
          </w:divBdr>
        </w:div>
        <w:div w:id="859585929">
          <w:marLeft w:val="0"/>
          <w:marRight w:val="0"/>
          <w:marTop w:val="0"/>
          <w:marBottom w:val="0"/>
          <w:divBdr>
            <w:top w:val="none" w:sz="0" w:space="0" w:color="auto"/>
            <w:left w:val="none" w:sz="0" w:space="0" w:color="auto"/>
            <w:bottom w:val="none" w:sz="0" w:space="0" w:color="auto"/>
            <w:right w:val="none" w:sz="0" w:space="0" w:color="auto"/>
          </w:divBdr>
        </w:div>
        <w:div w:id="1232812797">
          <w:marLeft w:val="0"/>
          <w:marRight w:val="0"/>
          <w:marTop w:val="0"/>
          <w:marBottom w:val="0"/>
          <w:divBdr>
            <w:top w:val="none" w:sz="0" w:space="0" w:color="auto"/>
            <w:left w:val="none" w:sz="0" w:space="0" w:color="auto"/>
            <w:bottom w:val="none" w:sz="0" w:space="0" w:color="auto"/>
            <w:right w:val="none" w:sz="0" w:space="0" w:color="auto"/>
          </w:divBdr>
        </w:div>
        <w:div w:id="461189940">
          <w:marLeft w:val="0"/>
          <w:marRight w:val="0"/>
          <w:marTop w:val="0"/>
          <w:marBottom w:val="0"/>
          <w:divBdr>
            <w:top w:val="none" w:sz="0" w:space="0" w:color="auto"/>
            <w:left w:val="none" w:sz="0" w:space="0" w:color="auto"/>
            <w:bottom w:val="none" w:sz="0" w:space="0" w:color="auto"/>
            <w:right w:val="none" w:sz="0" w:space="0" w:color="auto"/>
          </w:divBdr>
        </w:div>
        <w:div w:id="1789736581">
          <w:marLeft w:val="0"/>
          <w:marRight w:val="0"/>
          <w:marTop w:val="0"/>
          <w:marBottom w:val="0"/>
          <w:divBdr>
            <w:top w:val="none" w:sz="0" w:space="0" w:color="auto"/>
            <w:left w:val="none" w:sz="0" w:space="0" w:color="auto"/>
            <w:bottom w:val="none" w:sz="0" w:space="0" w:color="auto"/>
            <w:right w:val="none" w:sz="0" w:space="0" w:color="auto"/>
          </w:divBdr>
        </w:div>
        <w:div w:id="536628667">
          <w:marLeft w:val="0"/>
          <w:marRight w:val="0"/>
          <w:marTop w:val="0"/>
          <w:marBottom w:val="0"/>
          <w:divBdr>
            <w:top w:val="none" w:sz="0" w:space="0" w:color="auto"/>
            <w:left w:val="none" w:sz="0" w:space="0" w:color="auto"/>
            <w:bottom w:val="none" w:sz="0" w:space="0" w:color="auto"/>
            <w:right w:val="none" w:sz="0" w:space="0" w:color="auto"/>
          </w:divBdr>
        </w:div>
        <w:div w:id="200023102">
          <w:marLeft w:val="0"/>
          <w:marRight w:val="0"/>
          <w:marTop w:val="0"/>
          <w:marBottom w:val="0"/>
          <w:divBdr>
            <w:top w:val="none" w:sz="0" w:space="0" w:color="auto"/>
            <w:left w:val="none" w:sz="0" w:space="0" w:color="auto"/>
            <w:bottom w:val="none" w:sz="0" w:space="0" w:color="auto"/>
            <w:right w:val="none" w:sz="0" w:space="0" w:color="auto"/>
          </w:divBdr>
        </w:div>
        <w:div w:id="411196209">
          <w:marLeft w:val="0"/>
          <w:marRight w:val="0"/>
          <w:marTop w:val="0"/>
          <w:marBottom w:val="0"/>
          <w:divBdr>
            <w:top w:val="none" w:sz="0" w:space="0" w:color="auto"/>
            <w:left w:val="none" w:sz="0" w:space="0" w:color="auto"/>
            <w:bottom w:val="none" w:sz="0" w:space="0" w:color="auto"/>
            <w:right w:val="none" w:sz="0" w:space="0" w:color="auto"/>
          </w:divBdr>
        </w:div>
        <w:div w:id="2027364353">
          <w:marLeft w:val="0"/>
          <w:marRight w:val="0"/>
          <w:marTop w:val="0"/>
          <w:marBottom w:val="0"/>
          <w:divBdr>
            <w:top w:val="none" w:sz="0" w:space="0" w:color="auto"/>
            <w:left w:val="none" w:sz="0" w:space="0" w:color="auto"/>
            <w:bottom w:val="none" w:sz="0" w:space="0" w:color="auto"/>
            <w:right w:val="none" w:sz="0" w:space="0" w:color="auto"/>
          </w:divBdr>
        </w:div>
        <w:div w:id="1783186966">
          <w:marLeft w:val="0"/>
          <w:marRight w:val="0"/>
          <w:marTop w:val="0"/>
          <w:marBottom w:val="0"/>
          <w:divBdr>
            <w:top w:val="none" w:sz="0" w:space="0" w:color="auto"/>
            <w:left w:val="none" w:sz="0" w:space="0" w:color="auto"/>
            <w:bottom w:val="none" w:sz="0" w:space="0" w:color="auto"/>
            <w:right w:val="none" w:sz="0" w:space="0" w:color="auto"/>
          </w:divBdr>
        </w:div>
        <w:div w:id="1481341972">
          <w:marLeft w:val="0"/>
          <w:marRight w:val="0"/>
          <w:marTop w:val="0"/>
          <w:marBottom w:val="0"/>
          <w:divBdr>
            <w:top w:val="none" w:sz="0" w:space="0" w:color="auto"/>
            <w:left w:val="none" w:sz="0" w:space="0" w:color="auto"/>
            <w:bottom w:val="none" w:sz="0" w:space="0" w:color="auto"/>
            <w:right w:val="none" w:sz="0" w:space="0" w:color="auto"/>
          </w:divBdr>
        </w:div>
      </w:divsChild>
    </w:div>
    <w:div w:id="781531252">
      <w:bodyDiv w:val="1"/>
      <w:marLeft w:val="0"/>
      <w:marRight w:val="0"/>
      <w:marTop w:val="0"/>
      <w:marBottom w:val="0"/>
      <w:divBdr>
        <w:top w:val="none" w:sz="0" w:space="0" w:color="auto"/>
        <w:left w:val="none" w:sz="0" w:space="0" w:color="auto"/>
        <w:bottom w:val="none" w:sz="0" w:space="0" w:color="auto"/>
        <w:right w:val="none" w:sz="0" w:space="0" w:color="auto"/>
      </w:divBdr>
      <w:divsChild>
        <w:div w:id="845556190">
          <w:marLeft w:val="0"/>
          <w:marRight w:val="0"/>
          <w:marTop w:val="0"/>
          <w:marBottom w:val="0"/>
          <w:divBdr>
            <w:top w:val="none" w:sz="0" w:space="0" w:color="auto"/>
            <w:left w:val="none" w:sz="0" w:space="0" w:color="auto"/>
            <w:bottom w:val="none" w:sz="0" w:space="0" w:color="auto"/>
            <w:right w:val="none" w:sz="0" w:space="0" w:color="auto"/>
          </w:divBdr>
        </w:div>
        <w:div w:id="910240509">
          <w:marLeft w:val="0"/>
          <w:marRight w:val="0"/>
          <w:marTop w:val="0"/>
          <w:marBottom w:val="0"/>
          <w:divBdr>
            <w:top w:val="none" w:sz="0" w:space="0" w:color="auto"/>
            <w:left w:val="none" w:sz="0" w:space="0" w:color="auto"/>
            <w:bottom w:val="none" w:sz="0" w:space="0" w:color="auto"/>
            <w:right w:val="none" w:sz="0" w:space="0" w:color="auto"/>
          </w:divBdr>
        </w:div>
      </w:divsChild>
    </w:div>
    <w:div w:id="842278087">
      <w:bodyDiv w:val="1"/>
      <w:marLeft w:val="0"/>
      <w:marRight w:val="0"/>
      <w:marTop w:val="0"/>
      <w:marBottom w:val="0"/>
      <w:divBdr>
        <w:top w:val="none" w:sz="0" w:space="0" w:color="auto"/>
        <w:left w:val="none" w:sz="0" w:space="0" w:color="auto"/>
        <w:bottom w:val="none" w:sz="0" w:space="0" w:color="auto"/>
        <w:right w:val="none" w:sz="0" w:space="0" w:color="auto"/>
      </w:divBdr>
      <w:divsChild>
        <w:div w:id="264265580">
          <w:marLeft w:val="0"/>
          <w:marRight w:val="0"/>
          <w:marTop w:val="0"/>
          <w:marBottom w:val="0"/>
          <w:divBdr>
            <w:top w:val="none" w:sz="0" w:space="0" w:color="auto"/>
            <w:left w:val="none" w:sz="0" w:space="0" w:color="auto"/>
            <w:bottom w:val="none" w:sz="0" w:space="0" w:color="auto"/>
            <w:right w:val="none" w:sz="0" w:space="0" w:color="auto"/>
          </w:divBdr>
        </w:div>
        <w:div w:id="1669673300">
          <w:marLeft w:val="0"/>
          <w:marRight w:val="0"/>
          <w:marTop w:val="0"/>
          <w:marBottom w:val="0"/>
          <w:divBdr>
            <w:top w:val="none" w:sz="0" w:space="0" w:color="auto"/>
            <w:left w:val="none" w:sz="0" w:space="0" w:color="auto"/>
            <w:bottom w:val="none" w:sz="0" w:space="0" w:color="auto"/>
            <w:right w:val="none" w:sz="0" w:space="0" w:color="auto"/>
          </w:divBdr>
        </w:div>
        <w:div w:id="85158193">
          <w:marLeft w:val="0"/>
          <w:marRight w:val="0"/>
          <w:marTop w:val="0"/>
          <w:marBottom w:val="0"/>
          <w:divBdr>
            <w:top w:val="none" w:sz="0" w:space="0" w:color="auto"/>
            <w:left w:val="none" w:sz="0" w:space="0" w:color="auto"/>
            <w:bottom w:val="none" w:sz="0" w:space="0" w:color="auto"/>
            <w:right w:val="none" w:sz="0" w:space="0" w:color="auto"/>
          </w:divBdr>
        </w:div>
        <w:div w:id="624894321">
          <w:marLeft w:val="0"/>
          <w:marRight w:val="0"/>
          <w:marTop w:val="0"/>
          <w:marBottom w:val="0"/>
          <w:divBdr>
            <w:top w:val="none" w:sz="0" w:space="0" w:color="auto"/>
            <w:left w:val="none" w:sz="0" w:space="0" w:color="auto"/>
            <w:bottom w:val="none" w:sz="0" w:space="0" w:color="auto"/>
            <w:right w:val="none" w:sz="0" w:space="0" w:color="auto"/>
          </w:divBdr>
        </w:div>
        <w:div w:id="220559613">
          <w:marLeft w:val="0"/>
          <w:marRight w:val="0"/>
          <w:marTop w:val="0"/>
          <w:marBottom w:val="0"/>
          <w:divBdr>
            <w:top w:val="none" w:sz="0" w:space="0" w:color="auto"/>
            <w:left w:val="none" w:sz="0" w:space="0" w:color="auto"/>
            <w:bottom w:val="none" w:sz="0" w:space="0" w:color="auto"/>
            <w:right w:val="none" w:sz="0" w:space="0" w:color="auto"/>
          </w:divBdr>
        </w:div>
        <w:div w:id="953025362">
          <w:marLeft w:val="0"/>
          <w:marRight w:val="0"/>
          <w:marTop w:val="0"/>
          <w:marBottom w:val="0"/>
          <w:divBdr>
            <w:top w:val="none" w:sz="0" w:space="0" w:color="auto"/>
            <w:left w:val="none" w:sz="0" w:space="0" w:color="auto"/>
            <w:bottom w:val="none" w:sz="0" w:space="0" w:color="auto"/>
            <w:right w:val="none" w:sz="0" w:space="0" w:color="auto"/>
          </w:divBdr>
        </w:div>
        <w:div w:id="1832915018">
          <w:marLeft w:val="0"/>
          <w:marRight w:val="0"/>
          <w:marTop w:val="0"/>
          <w:marBottom w:val="0"/>
          <w:divBdr>
            <w:top w:val="none" w:sz="0" w:space="0" w:color="auto"/>
            <w:left w:val="none" w:sz="0" w:space="0" w:color="auto"/>
            <w:bottom w:val="none" w:sz="0" w:space="0" w:color="auto"/>
            <w:right w:val="none" w:sz="0" w:space="0" w:color="auto"/>
          </w:divBdr>
        </w:div>
        <w:div w:id="2003922974">
          <w:marLeft w:val="0"/>
          <w:marRight w:val="0"/>
          <w:marTop w:val="0"/>
          <w:marBottom w:val="0"/>
          <w:divBdr>
            <w:top w:val="none" w:sz="0" w:space="0" w:color="auto"/>
            <w:left w:val="none" w:sz="0" w:space="0" w:color="auto"/>
            <w:bottom w:val="none" w:sz="0" w:space="0" w:color="auto"/>
            <w:right w:val="none" w:sz="0" w:space="0" w:color="auto"/>
          </w:divBdr>
        </w:div>
        <w:div w:id="1691684589">
          <w:marLeft w:val="0"/>
          <w:marRight w:val="0"/>
          <w:marTop w:val="0"/>
          <w:marBottom w:val="0"/>
          <w:divBdr>
            <w:top w:val="none" w:sz="0" w:space="0" w:color="auto"/>
            <w:left w:val="none" w:sz="0" w:space="0" w:color="auto"/>
            <w:bottom w:val="none" w:sz="0" w:space="0" w:color="auto"/>
            <w:right w:val="none" w:sz="0" w:space="0" w:color="auto"/>
          </w:divBdr>
        </w:div>
        <w:div w:id="538710033">
          <w:marLeft w:val="0"/>
          <w:marRight w:val="0"/>
          <w:marTop w:val="0"/>
          <w:marBottom w:val="0"/>
          <w:divBdr>
            <w:top w:val="none" w:sz="0" w:space="0" w:color="auto"/>
            <w:left w:val="none" w:sz="0" w:space="0" w:color="auto"/>
            <w:bottom w:val="none" w:sz="0" w:space="0" w:color="auto"/>
            <w:right w:val="none" w:sz="0" w:space="0" w:color="auto"/>
          </w:divBdr>
        </w:div>
        <w:div w:id="1923642090">
          <w:marLeft w:val="0"/>
          <w:marRight w:val="0"/>
          <w:marTop w:val="0"/>
          <w:marBottom w:val="0"/>
          <w:divBdr>
            <w:top w:val="none" w:sz="0" w:space="0" w:color="auto"/>
            <w:left w:val="none" w:sz="0" w:space="0" w:color="auto"/>
            <w:bottom w:val="none" w:sz="0" w:space="0" w:color="auto"/>
            <w:right w:val="none" w:sz="0" w:space="0" w:color="auto"/>
          </w:divBdr>
        </w:div>
        <w:div w:id="682514938">
          <w:marLeft w:val="0"/>
          <w:marRight w:val="0"/>
          <w:marTop w:val="0"/>
          <w:marBottom w:val="0"/>
          <w:divBdr>
            <w:top w:val="none" w:sz="0" w:space="0" w:color="auto"/>
            <w:left w:val="none" w:sz="0" w:space="0" w:color="auto"/>
            <w:bottom w:val="none" w:sz="0" w:space="0" w:color="auto"/>
            <w:right w:val="none" w:sz="0" w:space="0" w:color="auto"/>
          </w:divBdr>
        </w:div>
        <w:div w:id="1845970062">
          <w:marLeft w:val="0"/>
          <w:marRight w:val="0"/>
          <w:marTop w:val="0"/>
          <w:marBottom w:val="0"/>
          <w:divBdr>
            <w:top w:val="none" w:sz="0" w:space="0" w:color="auto"/>
            <w:left w:val="none" w:sz="0" w:space="0" w:color="auto"/>
            <w:bottom w:val="none" w:sz="0" w:space="0" w:color="auto"/>
            <w:right w:val="none" w:sz="0" w:space="0" w:color="auto"/>
          </w:divBdr>
        </w:div>
        <w:div w:id="355008932">
          <w:marLeft w:val="0"/>
          <w:marRight w:val="0"/>
          <w:marTop w:val="0"/>
          <w:marBottom w:val="0"/>
          <w:divBdr>
            <w:top w:val="none" w:sz="0" w:space="0" w:color="auto"/>
            <w:left w:val="none" w:sz="0" w:space="0" w:color="auto"/>
            <w:bottom w:val="none" w:sz="0" w:space="0" w:color="auto"/>
            <w:right w:val="none" w:sz="0" w:space="0" w:color="auto"/>
          </w:divBdr>
        </w:div>
        <w:div w:id="1903714407">
          <w:marLeft w:val="0"/>
          <w:marRight w:val="0"/>
          <w:marTop w:val="0"/>
          <w:marBottom w:val="0"/>
          <w:divBdr>
            <w:top w:val="none" w:sz="0" w:space="0" w:color="auto"/>
            <w:left w:val="none" w:sz="0" w:space="0" w:color="auto"/>
            <w:bottom w:val="none" w:sz="0" w:space="0" w:color="auto"/>
            <w:right w:val="none" w:sz="0" w:space="0" w:color="auto"/>
          </w:divBdr>
        </w:div>
        <w:div w:id="2024277749">
          <w:marLeft w:val="0"/>
          <w:marRight w:val="0"/>
          <w:marTop w:val="0"/>
          <w:marBottom w:val="0"/>
          <w:divBdr>
            <w:top w:val="none" w:sz="0" w:space="0" w:color="auto"/>
            <w:left w:val="none" w:sz="0" w:space="0" w:color="auto"/>
            <w:bottom w:val="none" w:sz="0" w:space="0" w:color="auto"/>
            <w:right w:val="none" w:sz="0" w:space="0" w:color="auto"/>
          </w:divBdr>
        </w:div>
        <w:div w:id="32384098">
          <w:marLeft w:val="0"/>
          <w:marRight w:val="0"/>
          <w:marTop w:val="0"/>
          <w:marBottom w:val="0"/>
          <w:divBdr>
            <w:top w:val="none" w:sz="0" w:space="0" w:color="auto"/>
            <w:left w:val="none" w:sz="0" w:space="0" w:color="auto"/>
            <w:bottom w:val="none" w:sz="0" w:space="0" w:color="auto"/>
            <w:right w:val="none" w:sz="0" w:space="0" w:color="auto"/>
          </w:divBdr>
        </w:div>
        <w:div w:id="1298990809">
          <w:marLeft w:val="0"/>
          <w:marRight w:val="0"/>
          <w:marTop w:val="0"/>
          <w:marBottom w:val="0"/>
          <w:divBdr>
            <w:top w:val="none" w:sz="0" w:space="0" w:color="auto"/>
            <w:left w:val="none" w:sz="0" w:space="0" w:color="auto"/>
            <w:bottom w:val="none" w:sz="0" w:space="0" w:color="auto"/>
            <w:right w:val="none" w:sz="0" w:space="0" w:color="auto"/>
          </w:divBdr>
        </w:div>
      </w:divsChild>
    </w:div>
    <w:div w:id="848060522">
      <w:bodyDiv w:val="1"/>
      <w:marLeft w:val="0"/>
      <w:marRight w:val="0"/>
      <w:marTop w:val="0"/>
      <w:marBottom w:val="0"/>
      <w:divBdr>
        <w:top w:val="none" w:sz="0" w:space="0" w:color="auto"/>
        <w:left w:val="none" w:sz="0" w:space="0" w:color="auto"/>
        <w:bottom w:val="none" w:sz="0" w:space="0" w:color="auto"/>
        <w:right w:val="none" w:sz="0" w:space="0" w:color="auto"/>
      </w:divBdr>
    </w:div>
    <w:div w:id="854030376">
      <w:bodyDiv w:val="1"/>
      <w:marLeft w:val="0"/>
      <w:marRight w:val="0"/>
      <w:marTop w:val="0"/>
      <w:marBottom w:val="0"/>
      <w:divBdr>
        <w:top w:val="none" w:sz="0" w:space="0" w:color="auto"/>
        <w:left w:val="none" w:sz="0" w:space="0" w:color="auto"/>
        <w:bottom w:val="none" w:sz="0" w:space="0" w:color="auto"/>
        <w:right w:val="none" w:sz="0" w:space="0" w:color="auto"/>
      </w:divBdr>
    </w:div>
    <w:div w:id="863639367">
      <w:bodyDiv w:val="1"/>
      <w:marLeft w:val="0"/>
      <w:marRight w:val="0"/>
      <w:marTop w:val="0"/>
      <w:marBottom w:val="0"/>
      <w:divBdr>
        <w:top w:val="none" w:sz="0" w:space="0" w:color="auto"/>
        <w:left w:val="none" w:sz="0" w:space="0" w:color="auto"/>
        <w:bottom w:val="none" w:sz="0" w:space="0" w:color="auto"/>
        <w:right w:val="none" w:sz="0" w:space="0" w:color="auto"/>
      </w:divBdr>
      <w:divsChild>
        <w:div w:id="1159616374">
          <w:marLeft w:val="0"/>
          <w:marRight w:val="0"/>
          <w:marTop w:val="0"/>
          <w:marBottom w:val="0"/>
          <w:divBdr>
            <w:top w:val="none" w:sz="0" w:space="0" w:color="auto"/>
            <w:left w:val="none" w:sz="0" w:space="0" w:color="auto"/>
            <w:bottom w:val="none" w:sz="0" w:space="0" w:color="auto"/>
            <w:right w:val="none" w:sz="0" w:space="0" w:color="auto"/>
          </w:divBdr>
        </w:div>
        <w:div w:id="1517840864">
          <w:marLeft w:val="0"/>
          <w:marRight w:val="0"/>
          <w:marTop w:val="0"/>
          <w:marBottom w:val="0"/>
          <w:divBdr>
            <w:top w:val="none" w:sz="0" w:space="0" w:color="auto"/>
            <w:left w:val="none" w:sz="0" w:space="0" w:color="auto"/>
            <w:bottom w:val="none" w:sz="0" w:space="0" w:color="auto"/>
            <w:right w:val="none" w:sz="0" w:space="0" w:color="auto"/>
          </w:divBdr>
        </w:div>
        <w:div w:id="1546408532">
          <w:marLeft w:val="0"/>
          <w:marRight w:val="0"/>
          <w:marTop w:val="0"/>
          <w:marBottom w:val="0"/>
          <w:divBdr>
            <w:top w:val="none" w:sz="0" w:space="0" w:color="auto"/>
            <w:left w:val="none" w:sz="0" w:space="0" w:color="auto"/>
            <w:bottom w:val="none" w:sz="0" w:space="0" w:color="auto"/>
            <w:right w:val="none" w:sz="0" w:space="0" w:color="auto"/>
          </w:divBdr>
        </w:div>
        <w:div w:id="2051804931">
          <w:marLeft w:val="0"/>
          <w:marRight w:val="0"/>
          <w:marTop w:val="0"/>
          <w:marBottom w:val="0"/>
          <w:divBdr>
            <w:top w:val="none" w:sz="0" w:space="0" w:color="auto"/>
            <w:left w:val="none" w:sz="0" w:space="0" w:color="auto"/>
            <w:bottom w:val="none" w:sz="0" w:space="0" w:color="auto"/>
            <w:right w:val="none" w:sz="0" w:space="0" w:color="auto"/>
          </w:divBdr>
        </w:div>
        <w:div w:id="1768305427">
          <w:marLeft w:val="0"/>
          <w:marRight w:val="0"/>
          <w:marTop w:val="0"/>
          <w:marBottom w:val="0"/>
          <w:divBdr>
            <w:top w:val="none" w:sz="0" w:space="0" w:color="auto"/>
            <w:left w:val="none" w:sz="0" w:space="0" w:color="auto"/>
            <w:bottom w:val="none" w:sz="0" w:space="0" w:color="auto"/>
            <w:right w:val="none" w:sz="0" w:space="0" w:color="auto"/>
          </w:divBdr>
        </w:div>
        <w:div w:id="1788769730">
          <w:marLeft w:val="0"/>
          <w:marRight w:val="0"/>
          <w:marTop w:val="0"/>
          <w:marBottom w:val="0"/>
          <w:divBdr>
            <w:top w:val="none" w:sz="0" w:space="0" w:color="auto"/>
            <w:left w:val="none" w:sz="0" w:space="0" w:color="auto"/>
            <w:bottom w:val="none" w:sz="0" w:space="0" w:color="auto"/>
            <w:right w:val="none" w:sz="0" w:space="0" w:color="auto"/>
          </w:divBdr>
        </w:div>
        <w:div w:id="1280450315">
          <w:marLeft w:val="0"/>
          <w:marRight w:val="0"/>
          <w:marTop w:val="0"/>
          <w:marBottom w:val="0"/>
          <w:divBdr>
            <w:top w:val="none" w:sz="0" w:space="0" w:color="auto"/>
            <w:left w:val="none" w:sz="0" w:space="0" w:color="auto"/>
            <w:bottom w:val="none" w:sz="0" w:space="0" w:color="auto"/>
            <w:right w:val="none" w:sz="0" w:space="0" w:color="auto"/>
          </w:divBdr>
        </w:div>
        <w:div w:id="2111048723">
          <w:marLeft w:val="0"/>
          <w:marRight w:val="0"/>
          <w:marTop w:val="0"/>
          <w:marBottom w:val="0"/>
          <w:divBdr>
            <w:top w:val="none" w:sz="0" w:space="0" w:color="auto"/>
            <w:left w:val="none" w:sz="0" w:space="0" w:color="auto"/>
            <w:bottom w:val="none" w:sz="0" w:space="0" w:color="auto"/>
            <w:right w:val="none" w:sz="0" w:space="0" w:color="auto"/>
          </w:divBdr>
        </w:div>
      </w:divsChild>
    </w:div>
    <w:div w:id="870995392">
      <w:bodyDiv w:val="1"/>
      <w:marLeft w:val="0"/>
      <w:marRight w:val="0"/>
      <w:marTop w:val="0"/>
      <w:marBottom w:val="0"/>
      <w:divBdr>
        <w:top w:val="none" w:sz="0" w:space="0" w:color="auto"/>
        <w:left w:val="none" w:sz="0" w:space="0" w:color="auto"/>
        <w:bottom w:val="none" w:sz="0" w:space="0" w:color="auto"/>
        <w:right w:val="none" w:sz="0" w:space="0" w:color="auto"/>
      </w:divBdr>
    </w:div>
    <w:div w:id="901407291">
      <w:bodyDiv w:val="1"/>
      <w:marLeft w:val="0"/>
      <w:marRight w:val="0"/>
      <w:marTop w:val="0"/>
      <w:marBottom w:val="0"/>
      <w:divBdr>
        <w:top w:val="none" w:sz="0" w:space="0" w:color="auto"/>
        <w:left w:val="none" w:sz="0" w:space="0" w:color="auto"/>
        <w:bottom w:val="none" w:sz="0" w:space="0" w:color="auto"/>
        <w:right w:val="none" w:sz="0" w:space="0" w:color="auto"/>
      </w:divBdr>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18752012">
      <w:bodyDiv w:val="1"/>
      <w:marLeft w:val="0"/>
      <w:marRight w:val="0"/>
      <w:marTop w:val="0"/>
      <w:marBottom w:val="0"/>
      <w:divBdr>
        <w:top w:val="none" w:sz="0" w:space="0" w:color="auto"/>
        <w:left w:val="none" w:sz="0" w:space="0" w:color="auto"/>
        <w:bottom w:val="none" w:sz="0" w:space="0" w:color="auto"/>
        <w:right w:val="none" w:sz="0" w:space="0" w:color="auto"/>
      </w:divBdr>
    </w:div>
    <w:div w:id="956252297">
      <w:bodyDiv w:val="1"/>
      <w:marLeft w:val="0"/>
      <w:marRight w:val="0"/>
      <w:marTop w:val="0"/>
      <w:marBottom w:val="0"/>
      <w:divBdr>
        <w:top w:val="none" w:sz="0" w:space="0" w:color="auto"/>
        <w:left w:val="none" w:sz="0" w:space="0" w:color="auto"/>
        <w:bottom w:val="none" w:sz="0" w:space="0" w:color="auto"/>
        <w:right w:val="none" w:sz="0" w:space="0" w:color="auto"/>
      </w:divBdr>
    </w:div>
    <w:div w:id="965159844">
      <w:bodyDiv w:val="1"/>
      <w:marLeft w:val="0"/>
      <w:marRight w:val="0"/>
      <w:marTop w:val="0"/>
      <w:marBottom w:val="0"/>
      <w:divBdr>
        <w:top w:val="none" w:sz="0" w:space="0" w:color="auto"/>
        <w:left w:val="none" w:sz="0" w:space="0" w:color="auto"/>
        <w:bottom w:val="none" w:sz="0" w:space="0" w:color="auto"/>
        <w:right w:val="none" w:sz="0" w:space="0" w:color="auto"/>
      </w:divBdr>
    </w:div>
    <w:div w:id="978608179">
      <w:bodyDiv w:val="1"/>
      <w:marLeft w:val="0"/>
      <w:marRight w:val="0"/>
      <w:marTop w:val="0"/>
      <w:marBottom w:val="0"/>
      <w:divBdr>
        <w:top w:val="none" w:sz="0" w:space="0" w:color="auto"/>
        <w:left w:val="none" w:sz="0" w:space="0" w:color="auto"/>
        <w:bottom w:val="none" w:sz="0" w:space="0" w:color="auto"/>
        <w:right w:val="none" w:sz="0" w:space="0" w:color="auto"/>
      </w:divBdr>
      <w:divsChild>
        <w:div w:id="2090039271">
          <w:marLeft w:val="0"/>
          <w:marRight w:val="0"/>
          <w:marTop w:val="0"/>
          <w:marBottom w:val="0"/>
          <w:divBdr>
            <w:top w:val="none" w:sz="0" w:space="0" w:color="auto"/>
            <w:left w:val="none" w:sz="0" w:space="0" w:color="auto"/>
            <w:bottom w:val="none" w:sz="0" w:space="0" w:color="auto"/>
            <w:right w:val="none" w:sz="0" w:space="0" w:color="auto"/>
          </w:divBdr>
        </w:div>
        <w:div w:id="366881242">
          <w:marLeft w:val="0"/>
          <w:marRight w:val="0"/>
          <w:marTop w:val="0"/>
          <w:marBottom w:val="0"/>
          <w:divBdr>
            <w:top w:val="none" w:sz="0" w:space="0" w:color="auto"/>
            <w:left w:val="none" w:sz="0" w:space="0" w:color="auto"/>
            <w:bottom w:val="none" w:sz="0" w:space="0" w:color="auto"/>
            <w:right w:val="none" w:sz="0" w:space="0" w:color="auto"/>
          </w:divBdr>
        </w:div>
        <w:div w:id="451630872">
          <w:marLeft w:val="0"/>
          <w:marRight w:val="0"/>
          <w:marTop w:val="0"/>
          <w:marBottom w:val="0"/>
          <w:divBdr>
            <w:top w:val="none" w:sz="0" w:space="0" w:color="auto"/>
            <w:left w:val="none" w:sz="0" w:space="0" w:color="auto"/>
            <w:bottom w:val="none" w:sz="0" w:space="0" w:color="auto"/>
            <w:right w:val="none" w:sz="0" w:space="0" w:color="auto"/>
          </w:divBdr>
        </w:div>
        <w:div w:id="1680698467">
          <w:marLeft w:val="0"/>
          <w:marRight w:val="0"/>
          <w:marTop w:val="0"/>
          <w:marBottom w:val="0"/>
          <w:divBdr>
            <w:top w:val="none" w:sz="0" w:space="0" w:color="auto"/>
            <w:left w:val="none" w:sz="0" w:space="0" w:color="auto"/>
            <w:bottom w:val="none" w:sz="0" w:space="0" w:color="auto"/>
            <w:right w:val="none" w:sz="0" w:space="0" w:color="auto"/>
          </w:divBdr>
        </w:div>
        <w:div w:id="883711057">
          <w:marLeft w:val="0"/>
          <w:marRight w:val="0"/>
          <w:marTop w:val="0"/>
          <w:marBottom w:val="0"/>
          <w:divBdr>
            <w:top w:val="none" w:sz="0" w:space="0" w:color="auto"/>
            <w:left w:val="none" w:sz="0" w:space="0" w:color="auto"/>
            <w:bottom w:val="none" w:sz="0" w:space="0" w:color="auto"/>
            <w:right w:val="none" w:sz="0" w:space="0" w:color="auto"/>
          </w:divBdr>
        </w:div>
        <w:div w:id="881670501">
          <w:marLeft w:val="0"/>
          <w:marRight w:val="0"/>
          <w:marTop w:val="0"/>
          <w:marBottom w:val="0"/>
          <w:divBdr>
            <w:top w:val="none" w:sz="0" w:space="0" w:color="auto"/>
            <w:left w:val="none" w:sz="0" w:space="0" w:color="auto"/>
            <w:bottom w:val="none" w:sz="0" w:space="0" w:color="auto"/>
            <w:right w:val="none" w:sz="0" w:space="0" w:color="auto"/>
          </w:divBdr>
        </w:div>
        <w:div w:id="2095975462">
          <w:marLeft w:val="0"/>
          <w:marRight w:val="0"/>
          <w:marTop w:val="0"/>
          <w:marBottom w:val="0"/>
          <w:divBdr>
            <w:top w:val="none" w:sz="0" w:space="0" w:color="auto"/>
            <w:left w:val="none" w:sz="0" w:space="0" w:color="auto"/>
            <w:bottom w:val="none" w:sz="0" w:space="0" w:color="auto"/>
            <w:right w:val="none" w:sz="0" w:space="0" w:color="auto"/>
          </w:divBdr>
        </w:div>
        <w:div w:id="334038333">
          <w:marLeft w:val="0"/>
          <w:marRight w:val="0"/>
          <w:marTop w:val="0"/>
          <w:marBottom w:val="0"/>
          <w:divBdr>
            <w:top w:val="none" w:sz="0" w:space="0" w:color="auto"/>
            <w:left w:val="none" w:sz="0" w:space="0" w:color="auto"/>
            <w:bottom w:val="none" w:sz="0" w:space="0" w:color="auto"/>
            <w:right w:val="none" w:sz="0" w:space="0" w:color="auto"/>
          </w:divBdr>
        </w:div>
        <w:div w:id="140391066">
          <w:marLeft w:val="0"/>
          <w:marRight w:val="0"/>
          <w:marTop w:val="0"/>
          <w:marBottom w:val="0"/>
          <w:divBdr>
            <w:top w:val="none" w:sz="0" w:space="0" w:color="auto"/>
            <w:left w:val="none" w:sz="0" w:space="0" w:color="auto"/>
            <w:bottom w:val="none" w:sz="0" w:space="0" w:color="auto"/>
            <w:right w:val="none" w:sz="0" w:space="0" w:color="auto"/>
          </w:divBdr>
        </w:div>
        <w:div w:id="1183281413">
          <w:marLeft w:val="0"/>
          <w:marRight w:val="0"/>
          <w:marTop w:val="0"/>
          <w:marBottom w:val="0"/>
          <w:divBdr>
            <w:top w:val="none" w:sz="0" w:space="0" w:color="auto"/>
            <w:left w:val="none" w:sz="0" w:space="0" w:color="auto"/>
            <w:bottom w:val="none" w:sz="0" w:space="0" w:color="auto"/>
            <w:right w:val="none" w:sz="0" w:space="0" w:color="auto"/>
          </w:divBdr>
        </w:div>
        <w:div w:id="1805271964">
          <w:marLeft w:val="0"/>
          <w:marRight w:val="0"/>
          <w:marTop w:val="0"/>
          <w:marBottom w:val="0"/>
          <w:divBdr>
            <w:top w:val="none" w:sz="0" w:space="0" w:color="auto"/>
            <w:left w:val="none" w:sz="0" w:space="0" w:color="auto"/>
            <w:bottom w:val="none" w:sz="0" w:space="0" w:color="auto"/>
            <w:right w:val="none" w:sz="0" w:space="0" w:color="auto"/>
          </w:divBdr>
        </w:div>
        <w:div w:id="1323192960">
          <w:marLeft w:val="0"/>
          <w:marRight w:val="0"/>
          <w:marTop w:val="0"/>
          <w:marBottom w:val="0"/>
          <w:divBdr>
            <w:top w:val="none" w:sz="0" w:space="0" w:color="auto"/>
            <w:left w:val="none" w:sz="0" w:space="0" w:color="auto"/>
            <w:bottom w:val="none" w:sz="0" w:space="0" w:color="auto"/>
            <w:right w:val="none" w:sz="0" w:space="0" w:color="auto"/>
          </w:divBdr>
        </w:div>
        <w:div w:id="729814155">
          <w:marLeft w:val="0"/>
          <w:marRight w:val="0"/>
          <w:marTop w:val="0"/>
          <w:marBottom w:val="0"/>
          <w:divBdr>
            <w:top w:val="none" w:sz="0" w:space="0" w:color="auto"/>
            <w:left w:val="none" w:sz="0" w:space="0" w:color="auto"/>
            <w:bottom w:val="none" w:sz="0" w:space="0" w:color="auto"/>
            <w:right w:val="none" w:sz="0" w:space="0" w:color="auto"/>
          </w:divBdr>
        </w:div>
        <w:div w:id="901058118">
          <w:marLeft w:val="0"/>
          <w:marRight w:val="0"/>
          <w:marTop w:val="0"/>
          <w:marBottom w:val="0"/>
          <w:divBdr>
            <w:top w:val="none" w:sz="0" w:space="0" w:color="auto"/>
            <w:left w:val="none" w:sz="0" w:space="0" w:color="auto"/>
            <w:bottom w:val="none" w:sz="0" w:space="0" w:color="auto"/>
            <w:right w:val="none" w:sz="0" w:space="0" w:color="auto"/>
          </w:divBdr>
        </w:div>
        <w:div w:id="494419024">
          <w:marLeft w:val="0"/>
          <w:marRight w:val="0"/>
          <w:marTop w:val="0"/>
          <w:marBottom w:val="0"/>
          <w:divBdr>
            <w:top w:val="none" w:sz="0" w:space="0" w:color="auto"/>
            <w:left w:val="none" w:sz="0" w:space="0" w:color="auto"/>
            <w:bottom w:val="none" w:sz="0" w:space="0" w:color="auto"/>
            <w:right w:val="none" w:sz="0" w:space="0" w:color="auto"/>
          </w:divBdr>
        </w:div>
        <w:div w:id="1700619803">
          <w:marLeft w:val="0"/>
          <w:marRight w:val="0"/>
          <w:marTop w:val="0"/>
          <w:marBottom w:val="0"/>
          <w:divBdr>
            <w:top w:val="none" w:sz="0" w:space="0" w:color="auto"/>
            <w:left w:val="none" w:sz="0" w:space="0" w:color="auto"/>
            <w:bottom w:val="none" w:sz="0" w:space="0" w:color="auto"/>
            <w:right w:val="none" w:sz="0" w:space="0" w:color="auto"/>
          </w:divBdr>
        </w:div>
      </w:divsChild>
    </w:div>
    <w:div w:id="989094058">
      <w:bodyDiv w:val="1"/>
      <w:marLeft w:val="0"/>
      <w:marRight w:val="0"/>
      <w:marTop w:val="0"/>
      <w:marBottom w:val="0"/>
      <w:divBdr>
        <w:top w:val="none" w:sz="0" w:space="0" w:color="auto"/>
        <w:left w:val="none" w:sz="0" w:space="0" w:color="auto"/>
        <w:bottom w:val="none" w:sz="0" w:space="0" w:color="auto"/>
        <w:right w:val="none" w:sz="0" w:space="0" w:color="auto"/>
      </w:divBdr>
    </w:div>
    <w:div w:id="1018390360">
      <w:bodyDiv w:val="1"/>
      <w:marLeft w:val="0"/>
      <w:marRight w:val="0"/>
      <w:marTop w:val="0"/>
      <w:marBottom w:val="0"/>
      <w:divBdr>
        <w:top w:val="none" w:sz="0" w:space="0" w:color="auto"/>
        <w:left w:val="none" w:sz="0" w:space="0" w:color="auto"/>
        <w:bottom w:val="none" w:sz="0" w:space="0" w:color="auto"/>
        <w:right w:val="none" w:sz="0" w:space="0" w:color="auto"/>
      </w:divBdr>
    </w:div>
    <w:div w:id="1029181282">
      <w:bodyDiv w:val="1"/>
      <w:marLeft w:val="0"/>
      <w:marRight w:val="0"/>
      <w:marTop w:val="0"/>
      <w:marBottom w:val="0"/>
      <w:divBdr>
        <w:top w:val="none" w:sz="0" w:space="0" w:color="auto"/>
        <w:left w:val="none" w:sz="0" w:space="0" w:color="auto"/>
        <w:bottom w:val="none" w:sz="0" w:space="0" w:color="auto"/>
        <w:right w:val="none" w:sz="0" w:space="0" w:color="auto"/>
      </w:divBdr>
    </w:div>
    <w:div w:id="1057625210">
      <w:bodyDiv w:val="1"/>
      <w:marLeft w:val="0"/>
      <w:marRight w:val="0"/>
      <w:marTop w:val="0"/>
      <w:marBottom w:val="0"/>
      <w:divBdr>
        <w:top w:val="none" w:sz="0" w:space="0" w:color="auto"/>
        <w:left w:val="none" w:sz="0" w:space="0" w:color="auto"/>
        <w:bottom w:val="none" w:sz="0" w:space="0" w:color="auto"/>
        <w:right w:val="none" w:sz="0" w:space="0" w:color="auto"/>
      </w:divBdr>
      <w:divsChild>
        <w:div w:id="2035375460">
          <w:marLeft w:val="0"/>
          <w:marRight w:val="0"/>
          <w:marTop w:val="0"/>
          <w:marBottom w:val="0"/>
          <w:divBdr>
            <w:top w:val="none" w:sz="0" w:space="0" w:color="auto"/>
            <w:left w:val="none" w:sz="0" w:space="0" w:color="auto"/>
            <w:bottom w:val="none" w:sz="0" w:space="0" w:color="auto"/>
            <w:right w:val="none" w:sz="0" w:space="0" w:color="auto"/>
          </w:divBdr>
        </w:div>
        <w:div w:id="1872496689">
          <w:marLeft w:val="0"/>
          <w:marRight w:val="0"/>
          <w:marTop w:val="0"/>
          <w:marBottom w:val="0"/>
          <w:divBdr>
            <w:top w:val="none" w:sz="0" w:space="0" w:color="auto"/>
            <w:left w:val="none" w:sz="0" w:space="0" w:color="auto"/>
            <w:bottom w:val="none" w:sz="0" w:space="0" w:color="auto"/>
            <w:right w:val="none" w:sz="0" w:space="0" w:color="auto"/>
          </w:divBdr>
        </w:div>
        <w:div w:id="1119766227">
          <w:marLeft w:val="0"/>
          <w:marRight w:val="0"/>
          <w:marTop w:val="0"/>
          <w:marBottom w:val="0"/>
          <w:divBdr>
            <w:top w:val="none" w:sz="0" w:space="0" w:color="auto"/>
            <w:left w:val="none" w:sz="0" w:space="0" w:color="auto"/>
            <w:bottom w:val="none" w:sz="0" w:space="0" w:color="auto"/>
            <w:right w:val="none" w:sz="0" w:space="0" w:color="auto"/>
          </w:divBdr>
        </w:div>
        <w:div w:id="442648884">
          <w:marLeft w:val="0"/>
          <w:marRight w:val="0"/>
          <w:marTop w:val="0"/>
          <w:marBottom w:val="0"/>
          <w:divBdr>
            <w:top w:val="none" w:sz="0" w:space="0" w:color="auto"/>
            <w:left w:val="none" w:sz="0" w:space="0" w:color="auto"/>
            <w:bottom w:val="none" w:sz="0" w:space="0" w:color="auto"/>
            <w:right w:val="none" w:sz="0" w:space="0" w:color="auto"/>
          </w:divBdr>
        </w:div>
        <w:div w:id="1917788201">
          <w:marLeft w:val="0"/>
          <w:marRight w:val="0"/>
          <w:marTop w:val="0"/>
          <w:marBottom w:val="0"/>
          <w:divBdr>
            <w:top w:val="none" w:sz="0" w:space="0" w:color="auto"/>
            <w:left w:val="none" w:sz="0" w:space="0" w:color="auto"/>
            <w:bottom w:val="none" w:sz="0" w:space="0" w:color="auto"/>
            <w:right w:val="none" w:sz="0" w:space="0" w:color="auto"/>
          </w:divBdr>
        </w:div>
        <w:div w:id="1325160173">
          <w:marLeft w:val="0"/>
          <w:marRight w:val="0"/>
          <w:marTop w:val="0"/>
          <w:marBottom w:val="0"/>
          <w:divBdr>
            <w:top w:val="none" w:sz="0" w:space="0" w:color="auto"/>
            <w:left w:val="none" w:sz="0" w:space="0" w:color="auto"/>
            <w:bottom w:val="none" w:sz="0" w:space="0" w:color="auto"/>
            <w:right w:val="none" w:sz="0" w:space="0" w:color="auto"/>
          </w:divBdr>
        </w:div>
        <w:div w:id="1781533704">
          <w:marLeft w:val="0"/>
          <w:marRight w:val="0"/>
          <w:marTop w:val="0"/>
          <w:marBottom w:val="0"/>
          <w:divBdr>
            <w:top w:val="none" w:sz="0" w:space="0" w:color="auto"/>
            <w:left w:val="none" w:sz="0" w:space="0" w:color="auto"/>
            <w:bottom w:val="none" w:sz="0" w:space="0" w:color="auto"/>
            <w:right w:val="none" w:sz="0" w:space="0" w:color="auto"/>
          </w:divBdr>
        </w:div>
        <w:div w:id="203056906">
          <w:marLeft w:val="0"/>
          <w:marRight w:val="0"/>
          <w:marTop w:val="0"/>
          <w:marBottom w:val="0"/>
          <w:divBdr>
            <w:top w:val="none" w:sz="0" w:space="0" w:color="auto"/>
            <w:left w:val="none" w:sz="0" w:space="0" w:color="auto"/>
            <w:bottom w:val="none" w:sz="0" w:space="0" w:color="auto"/>
            <w:right w:val="none" w:sz="0" w:space="0" w:color="auto"/>
          </w:divBdr>
        </w:div>
        <w:div w:id="366102901">
          <w:marLeft w:val="0"/>
          <w:marRight w:val="0"/>
          <w:marTop w:val="0"/>
          <w:marBottom w:val="0"/>
          <w:divBdr>
            <w:top w:val="none" w:sz="0" w:space="0" w:color="auto"/>
            <w:left w:val="none" w:sz="0" w:space="0" w:color="auto"/>
            <w:bottom w:val="none" w:sz="0" w:space="0" w:color="auto"/>
            <w:right w:val="none" w:sz="0" w:space="0" w:color="auto"/>
          </w:divBdr>
        </w:div>
        <w:div w:id="568467126">
          <w:marLeft w:val="0"/>
          <w:marRight w:val="0"/>
          <w:marTop w:val="0"/>
          <w:marBottom w:val="0"/>
          <w:divBdr>
            <w:top w:val="none" w:sz="0" w:space="0" w:color="auto"/>
            <w:left w:val="none" w:sz="0" w:space="0" w:color="auto"/>
            <w:bottom w:val="none" w:sz="0" w:space="0" w:color="auto"/>
            <w:right w:val="none" w:sz="0" w:space="0" w:color="auto"/>
          </w:divBdr>
        </w:div>
      </w:divsChild>
    </w:div>
    <w:div w:id="1180117299">
      <w:bodyDiv w:val="1"/>
      <w:marLeft w:val="0"/>
      <w:marRight w:val="0"/>
      <w:marTop w:val="0"/>
      <w:marBottom w:val="0"/>
      <w:divBdr>
        <w:top w:val="none" w:sz="0" w:space="0" w:color="auto"/>
        <w:left w:val="none" w:sz="0" w:space="0" w:color="auto"/>
        <w:bottom w:val="none" w:sz="0" w:space="0" w:color="auto"/>
        <w:right w:val="none" w:sz="0" w:space="0" w:color="auto"/>
      </w:divBdr>
    </w:div>
    <w:div w:id="1192694571">
      <w:bodyDiv w:val="1"/>
      <w:marLeft w:val="0"/>
      <w:marRight w:val="0"/>
      <w:marTop w:val="0"/>
      <w:marBottom w:val="0"/>
      <w:divBdr>
        <w:top w:val="none" w:sz="0" w:space="0" w:color="auto"/>
        <w:left w:val="none" w:sz="0" w:space="0" w:color="auto"/>
        <w:bottom w:val="none" w:sz="0" w:space="0" w:color="auto"/>
        <w:right w:val="none" w:sz="0" w:space="0" w:color="auto"/>
      </w:divBdr>
    </w:div>
    <w:div w:id="1209759083">
      <w:bodyDiv w:val="1"/>
      <w:marLeft w:val="0"/>
      <w:marRight w:val="0"/>
      <w:marTop w:val="0"/>
      <w:marBottom w:val="0"/>
      <w:divBdr>
        <w:top w:val="none" w:sz="0" w:space="0" w:color="auto"/>
        <w:left w:val="none" w:sz="0" w:space="0" w:color="auto"/>
        <w:bottom w:val="none" w:sz="0" w:space="0" w:color="auto"/>
        <w:right w:val="none" w:sz="0" w:space="0" w:color="auto"/>
      </w:divBdr>
    </w:div>
    <w:div w:id="1288775945">
      <w:bodyDiv w:val="1"/>
      <w:marLeft w:val="0"/>
      <w:marRight w:val="0"/>
      <w:marTop w:val="0"/>
      <w:marBottom w:val="0"/>
      <w:divBdr>
        <w:top w:val="none" w:sz="0" w:space="0" w:color="auto"/>
        <w:left w:val="none" w:sz="0" w:space="0" w:color="auto"/>
        <w:bottom w:val="none" w:sz="0" w:space="0" w:color="auto"/>
        <w:right w:val="none" w:sz="0" w:space="0" w:color="auto"/>
      </w:divBdr>
      <w:divsChild>
        <w:div w:id="311444987">
          <w:marLeft w:val="0"/>
          <w:marRight w:val="0"/>
          <w:marTop w:val="0"/>
          <w:marBottom w:val="0"/>
          <w:divBdr>
            <w:top w:val="none" w:sz="0" w:space="0" w:color="auto"/>
            <w:left w:val="none" w:sz="0" w:space="0" w:color="auto"/>
            <w:bottom w:val="none" w:sz="0" w:space="0" w:color="auto"/>
            <w:right w:val="none" w:sz="0" w:space="0" w:color="auto"/>
          </w:divBdr>
        </w:div>
        <w:div w:id="995303802">
          <w:marLeft w:val="0"/>
          <w:marRight w:val="0"/>
          <w:marTop w:val="0"/>
          <w:marBottom w:val="0"/>
          <w:divBdr>
            <w:top w:val="none" w:sz="0" w:space="0" w:color="auto"/>
            <w:left w:val="none" w:sz="0" w:space="0" w:color="auto"/>
            <w:bottom w:val="none" w:sz="0" w:space="0" w:color="auto"/>
            <w:right w:val="none" w:sz="0" w:space="0" w:color="auto"/>
          </w:divBdr>
        </w:div>
      </w:divsChild>
    </w:div>
    <w:div w:id="1334646825">
      <w:bodyDiv w:val="1"/>
      <w:marLeft w:val="0"/>
      <w:marRight w:val="0"/>
      <w:marTop w:val="0"/>
      <w:marBottom w:val="0"/>
      <w:divBdr>
        <w:top w:val="none" w:sz="0" w:space="0" w:color="auto"/>
        <w:left w:val="none" w:sz="0" w:space="0" w:color="auto"/>
        <w:bottom w:val="none" w:sz="0" w:space="0" w:color="auto"/>
        <w:right w:val="none" w:sz="0" w:space="0" w:color="auto"/>
      </w:divBdr>
    </w:div>
    <w:div w:id="1369571506">
      <w:bodyDiv w:val="1"/>
      <w:marLeft w:val="0"/>
      <w:marRight w:val="0"/>
      <w:marTop w:val="0"/>
      <w:marBottom w:val="0"/>
      <w:divBdr>
        <w:top w:val="none" w:sz="0" w:space="0" w:color="auto"/>
        <w:left w:val="none" w:sz="0" w:space="0" w:color="auto"/>
        <w:bottom w:val="none" w:sz="0" w:space="0" w:color="auto"/>
        <w:right w:val="none" w:sz="0" w:space="0" w:color="auto"/>
      </w:divBdr>
    </w:div>
    <w:div w:id="1386174197">
      <w:bodyDiv w:val="1"/>
      <w:marLeft w:val="0"/>
      <w:marRight w:val="0"/>
      <w:marTop w:val="0"/>
      <w:marBottom w:val="0"/>
      <w:divBdr>
        <w:top w:val="none" w:sz="0" w:space="0" w:color="auto"/>
        <w:left w:val="none" w:sz="0" w:space="0" w:color="auto"/>
        <w:bottom w:val="none" w:sz="0" w:space="0" w:color="auto"/>
        <w:right w:val="none" w:sz="0" w:space="0" w:color="auto"/>
      </w:divBdr>
      <w:divsChild>
        <w:div w:id="27537041">
          <w:marLeft w:val="0"/>
          <w:marRight w:val="0"/>
          <w:marTop w:val="0"/>
          <w:marBottom w:val="0"/>
          <w:divBdr>
            <w:top w:val="none" w:sz="0" w:space="0" w:color="auto"/>
            <w:left w:val="none" w:sz="0" w:space="0" w:color="auto"/>
            <w:bottom w:val="none" w:sz="0" w:space="0" w:color="auto"/>
            <w:right w:val="none" w:sz="0" w:space="0" w:color="auto"/>
          </w:divBdr>
        </w:div>
        <w:div w:id="239681804">
          <w:marLeft w:val="0"/>
          <w:marRight w:val="0"/>
          <w:marTop w:val="0"/>
          <w:marBottom w:val="0"/>
          <w:divBdr>
            <w:top w:val="none" w:sz="0" w:space="0" w:color="auto"/>
            <w:left w:val="none" w:sz="0" w:space="0" w:color="auto"/>
            <w:bottom w:val="none" w:sz="0" w:space="0" w:color="auto"/>
            <w:right w:val="none" w:sz="0" w:space="0" w:color="auto"/>
          </w:divBdr>
        </w:div>
        <w:div w:id="373040966">
          <w:marLeft w:val="0"/>
          <w:marRight w:val="0"/>
          <w:marTop w:val="0"/>
          <w:marBottom w:val="0"/>
          <w:divBdr>
            <w:top w:val="none" w:sz="0" w:space="0" w:color="auto"/>
            <w:left w:val="none" w:sz="0" w:space="0" w:color="auto"/>
            <w:bottom w:val="none" w:sz="0" w:space="0" w:color="auto"/>
            <w:right w:val="none" w:sz="0" w:space="0" w:color="auto"/>
          </w:divBdr>
        </w:div>
        <w:div w:id="951859380">
          <w:marLeft w:val="0"/>
          <w:marRight w:val="0"/>
          <w:marTop w:val="0"/>
          <w:marBottom w:val="0"/>
          <w:divBdr>
            <w:top w:val="none" w:sz="0" w:space="0" w:color="auto"/>
            <w:left w:val="none" w:sz="0" w:space="0" w:color="auto"/>
            <w:bottom w:val="none" w:sz="0" w:space="0" w:color="auto"/>
            <w:right w:val="none" w:sz="0" w:space="0" w:color="auto"/>
          </w:divBdr>
        </w:div>
        <w:div w:id="1938512958">
          <w:marLeft w:val="0"/>
          <w:marRight w:val="0"/>
          <w:marTop w:val="0"/>
          <w:marBottom w:val="0"/>
          <w:divBdr>
            <w:top w:val="none" w:sz="0" w:space="0" w:color="auto"/>
            <w:left w:val="none" w:sz="0" w:space="0" w:color="auto"/>
            <w:bottom w:val="none" w:sz="0" w:space="0" w:color="auto"/>
            <w:right w:val="none" w:sz="0" w:space="0" w:color="auto"/>
          </w:divBdr>
        </w:div>
        <w:div w:id="1566408225">
          <w:marLeft w:val="0"/>
          <w:marRight w:val="0"/>
          <w:marTop w:val="0"/>
          <w:marBottom w:val="0"/>
          <w:divBdr>
            <w:top w:val="none" w:sz="0" w:space="0" w:color="auto"/>
            <w:left w:val="none" w:sz="0" w:space="0" w:color="auto"/>
            <w:bottom w:val="none" w:sz="0" w:space="0" w:color="auto"/>
            <w:right w:val="none" w:sz="0" w:space="0" w:color="auto"/>
          </w:divBdr>
        </w:div>
        <w:div w:id="1815373116">
          <w:marLeft w:val="0"/>
          <w:marRight w:val="0"/>
          <w:marTop w:val="0"/>
          <w:marBottom w:val="0"/>
          <w:divBdr>
            <w:top w:val="none" w:sz="0" w:space="0" w:color="auto"/>
            <w:left w:val="none" w:sz="0" w:space="0" w:color="auto"/>
            <w:bottom w:val="none" w:sz="0" w:space="0" w:color="auto"/>
            <w:right w:val="none" w:sz="0" w:space="0" w:color="auto"/>
          </w:divBdr>
        </w:div>
        <w:div w:id="1543787342">
          <w:marLeft w:val="0"/>
          <w:marRight w:val="0"/>
          <w:marTop w:val="0"/>
          <w:marBottom w:val="0"/>
          <w:divBdr>
            <w:top w:val="none" w:sz="0" w:space="0" w:color="auto"/>
            <w:left w:val="none" w:sz="0" w:space="0" w:color="auto"/>
            <w:bottom w:val="none" w:sz="0" w:space="0" w:color="auto"/>
            <w:right w:val="none" w:sz="0" w:space="0" w:color="auto"/>
          </w:divBdr>
        </w:div>
        <w:div w:id="76023697">
          <w:marLeft w:val="0"/>
          <w:marRight w:val="0"/>
          <w:marTop w:val="0"/>
          <w:marBottom w:val="0"/>
          <w:divBdr>
            <w:top w:val="none" w:sz="0" w:space="0" w:color="auto"/>
            <w:left w:val="none" w:sz="0" w:space="0" w:color="auto"/>
            <w:bottom w:val="none" w:sz="0" w:space="0" w:color="auto"/>
            <w:right w:val="none" w:sz="0" w:space="0" w:color="auto"/>
          </w:divBdr>
        </w:div>
        <w:div w:id="1510097440">
          <w:marLeft w:val="0"/>
          <w:marRight w:val="0"/>
          <w:marTop w:val="0"/>
          <w:marBottom w:val="0"/>
          <w:divBdr>
            <w:top w:val="none" w:sz="0" w:space="0" w:color="auto"/>
            <w:left w:val="none" w:sz="0" w:space="0" w:color="auto"/>
            <w:bottom w:val="none" w:sz="0" w:space="0" w:color="auto"/>
            <w:right w:val="none" w:sz="0" w:space="0" w:color="auto"/>
          </w:divBdr>
        </w:div>
        <w:div w:id="1467161580">
          <w:marLeft w:val="0"/>
          <w:marRight w:val="0"/>
          <w:marTop w:val="0"/>
          <w:marBottom w:val="0"/>
          <w:divBdr>
            <w:top w:val="none" w:sz="0" w:space="0" w:color="auto"/>
            <w:left w:val="none" w:sz="0" w:space="0" w:color="auto"/>
            <w:bottom w:val="none" w:sz="0" w:space="0" w:color="auto"/>
            <w:right w:val="none" w:sz="0" w:space="0" w:color="auto"/>
          </w:divBdr>
        </w:div>
        <w:div w:id="895431931">
          <w:marLeft w:val="0"/>
          <w:marRight w:val="0"/>
          <w:marTop w:val="0"/>
          <w:marBottom w:val="0"/>
          <w:divBdr>
            <w:top w:val="none" w:sz="0" w:space="0" w:color="auto"/>
            <w:left w:val="none" w:sz="0" w:space="0" w:color="auto"/>
            <w:bottom w:val="none" w:sz="0" w:space="0" w:color="auto"/>
            <w:right w:val="none" w:sz="0" w:space="0" w:color="auto"/>
          </w:divBdr>
        </w:div>
        <w:div w:id="104466435">
          <w:marLeft w:val="0"/>
          <w:marRight w:val="0"/>
          <w:marTop w:val="0"/>
          <w:marBottom w:val="0"/>
          <w:divBdr>
            <w:top w:val="none" w:sz="0" w:space="0" w:color="auto"/>
            <w:left w:val="none" w:sz="0" w:space="0" w:color="auto"/>
            <w:bottom w:val="none" w:sz="0" w:space="0" w:color="auto"/>
            <w:right w:val="none" w:sz="0" w:space="0" w:color="auto"/>
          </w:divBdr>
        </w:div>
        <w:div w:id="1818260714">
          <w:marLeft w:val="0"/>
          <w:marRight w:val="0"/>
          <w:marTop w:val="0"/>
          <w:marBottom w:val="0"/>
          <w:divBdr>
            <w:top w:val="none" w:sz="0" w:space="0" w:color="auto"/>
            <w:left w:val="none" w:sz="0" w:space="0" w:color="auto"/>
            <w:bottom w:val="none" w:sz="0" w:space="0" w:color="auto"/>
            <w:right w:val="none" w:sz="0" w:space="0" w:color="auto"/>
          </w:divBdr>
        </w:div>
        <w:div w:id="1470049291">
          <w:marLeft w:val="0"/>
          <w:marRight w:val="0"/>
          <w:marTop w:val="0"/>
          <w:marBottom w:val="0"/>
          <w:divBdr>
            <w:top w:val="none" w:sz="0" w:space="0" w:color="auto"/>
            <w:left w:val="none" w:sz="0" w:space="0" w:color="auto"/>
            <w:bottom w:val="none" w:sz="0" w:space="0" w:color="auto"/>
            <w:right w:val="none" w:sz="0" w:space="0" w:color="auto"/>
          </w:divBdr>
        </w:div>
        <w:div w:id="732122520">
          <w:marLeft w:val="0"/>
          <w:marRight w:val="0"/>
          <w:marTop w:val="0"/>
          <w:marBottom w:val="0"/>
          <w:divBdr>
            <w:top w:val="none" w:sz="0" w:space="0" w:color="auto"/>
            <w:left w:val="none" w:sz="0" w:space="0" w:color="auto"/>
            <w:bottom w:val="none" w:sz="0" w:space="0" w:color="auto"/>
            <w:right w:val="none" w:sz="0" w:space="0" w:color="auto"/>
          </w:divBdr>
        </w:div>
      </w:divsChild>
    </w:div>
    <w:div w:id="1409157812">
      <w:bodyDiv w:val="1"/>
      <w:marLeft w:val="0"/>
      <w:marRight w:val="0"/>
      <w:marTop w:val="0"/>
      <w:marBottom w:val="0"/>
      <w:divBdr>
        <w:top w:val="none" w:sz="0" w:space="0" w:color="auto"/>
        <w:left w:val="none" w:sz="0" w:space="0" w:color="auto"/>
        <w:bottom w:val="none" w:sz="0" w:space="0" w:color="auto"/>
        <w:right w:val="none" w:sz="0" w:space="0" w:color="auto"/>
      </w:divBdr>
    </w:div>
    <w:div w:id="1429078760">
      <w:bodyDiv w:val="1"/>
      <w:marLeft w:val="0"/>
      <w:marRight w:val="0"/>
      <w:marTop w:val="0"/>
      <w:marBottom w:val="0"/>
      <w:divBdr>
        <w:top w:val="none" w:sz="0" w:space="0" w:color="auto"/>
        <w:left w:val="none" w:sz="0" w:space="0" w:color="auto"/>
        <w:bottom w:val="none" w:sz="0" w:space="0" w:color="auto"/>
        <w:right w:val="none" w:sz="0" w:space="0" w:color="auto"/>
      </w:divBdr>
    </w:div>
    <w:div w:id="1600144059">
      <w:bodyDiv w:val="1"/>
      <w:marLeft w:val="0"/>
      <w:marRight w:val="0"/>
      <w:marTop w:val="0"/>
      <w:marBottom w:val="0"/>
      <w:divBdr>
        <w:top w:val="none" w:sz="0" w:space="0" w:color="auto"/>
        <w:left w:val="none" w:sz="0" w:space="0" w:color="auto"/>
        <w:bottom w:val="none" w:sz="0" w:space="0" w:color="auto"/>
        <w:right w:val="none" w:sz="0" w:space="0" w:color="auto"/>
      </w:divBdr>
      <w:divsChild>
        <w:div w:id="336082790">
          <w:marLeft w:val="0"/>
          <w:marRight w:val="0"/>
          <w:marTop w:val="0"/>
          <w:marBottom w:val="0"/>
          <w:divBdr>
            <w:top w:val="none" w:sz="0" w:space="0" w:color="auto"/>
            <w:left w:val="none" w:sz="0" w:space="0" w:color="auto"/>
            <w:bottom w:val="none" w:sz="0" w:space="0" w:color="auto"/>
            <w:right w:val="none" w:sz="0" w:space="0" w:color="auto"/>
          </w:divBdr>
        </w:div>
        <w:div w:id="1380283718">
          <w:marLeft w:val="0"/>
          <w:marRight w:val="0"/>
          <w:marTop w:val="0"/>
          <w:marBottom w:val="0"/>
          <w:divBdr>
            <w:top w:val="none" w:sz="0" w:space="0" w:color="auto"/>
            <w:left w:val="none" w:sz="0" w:space="0" w:color="auto"/>
            <w:bottom w:val="none" w:sz="0" w:space="0" w:color="auto"/>
            <w:right w:val="none" w:sz="0" w:space="0" w:color="auto"/>
          </w:divBdr>
        </w:div>
        <w:div w:id="612134517">
          <w:marLeft w:val="0"/>
          <w:marRight w:val="0"/>
          <w:marTop w:val="0"/>
          <w:marBottom w:val="0"/>
          <w:divBdr>
            <w:top w:val="none" w:sz="0" w:space="0" w:color="auto"/>
            <w:left w:val="none" w:sz="0" w:space="0" w:color="auto"/>
            <w:bottom w:val="none" w:sz="0" w:space="0" w:color="auto"/>
            <w:right w:val="none" w:sz="0" w:space="0" w:color="auto"/>
          </w:divBdr>
        </w:div>
        <w:div w:id="398672405">
          <w:marLeft w:val="0"/>
          <w:marRight w:val="0"/>
          <w:marTop w:val="0"/>
          <w:marBottom w:val="0"/>
          <w:divBdr>
            <w:top w:val="none" w:sz="0" w:space="0" w:color="auto"/>
            <w:left w:val="none" w:sz="0" w:space="0" w:color="auto"/>
            <w:bottom w:val="none" w:sz="0" w:space="0" w:color="auto"/>
            <w:right w:val="none" w:sz="0" w:space="0" w:color="auto"/>
          </w:divBdr>
        </w:div>
        <w:div w:id="1053231841">
          <w:marLeft w:val="0"/>
          <w:marRight w:val="0"/>
          <w:marTop w:val="0"/>
          <w:marBottom w:val="0"/>
          <w:divBdr>
            <w:top w:val="none" w:sz="0" w:space="0" w:color="auto"/>
            <w:left w:val="none" w:sz="0" w:space="0" w:color="auto"/>
            <w:bottom w:val="none" w:sz="0" w:space="0" w:color="auto"/>
            <w:right w:val="none" w:sz="0" w:space="0" w:color="auto"/>
          </w:divBdr>
        </w:div>
        <w:div w:id="1708330439">
          <w:marLeft w:val="0"/>
          <w:marRight w:val="0"/>
          <w:marTop w:val="0"/>
          <w:marBottom w:val="0"/>
          <w:divBdr>
            <w:top w:val="none" w:sz="0" w:space="0" w:color="auto"/>
            <w:left w:val="none" w:sz="0" w:space="0" w:color="auto"/>
            <w:bottom w:val="none" w:sz="0" w:space="0" w:color="auto"/>
            <w:right w:val="none" w:sz="0" w:space="0" w:color="auto"/>
          </w:divBdr>
        </w:div>
        <w:div w:id="448863371">
          <w:marLeft w:val="0"/>
          <w:marRight w:val="0"/>
          <w:marTop w:val="0"/>
          <w:marBottom w:val="0"/>
          <w:divBdr>
            <w:top w:val="none" w:sz="0" w:space="0" w:color="auto"/>
            <w:left w:val="none" w:sz="0" w:space="0" w:color="auto"/>
            <w:bottom w:val="none" w:sz="0" w:space="0" w:color="auto"/>
            <w:right w:val="none" w:sz="0" w:space="0" w:color="auto"/>
          </w:divBdr>
        </w:div>
        <w:div w:id="574248198">
          <w:marLeft w:val="0"/>
          <w:marRight w:val="0"/>
          <w:marTop w:val="0"/>
          <w:marBottom w:val="0"/>
          <w:divBdr>
            <w:top w:val="none" w:sz="0" w:space="0" w:color="auto"/>
            <w:left w:val="none" w:sz="0" w:space="0" w:color="auto"/>
            <w:bottom w:val="none" w:sz="0" w:space="0" w:color="auto"/>
            <w:right w:val="none" w:sz="0" w:space="0" w:color="auto"/>
          </w:divBdr>
        </w:div>
      </w:divsChild>
    </w:div>
    <w:div w:id="1610967241">
      <w:bodyDiv w:val="1"/>
      <w:marLeft w:val="0"/>
      <w:marRight w:val="0"/>
      <w:marTop w:val="0"/>
      <w:marBottom w:val="0"/>
      <w:divBdr>
        <w:top w:val="none" w:sz="0" w:space="0" w:color="auto"/>
        <w:left w:val="none" w:sz="0" w:space="0" w:color="auto"/>
        <w:bottom w:val="none" w:sz="0" w:space="0" w:color="auto"/>
        <w:right w:val="none" w:sz="0" w:space="0" w:color="auto"/>
      </w:divBdr>
      <w:divsChild>
        <w:div w:id="1227571488">
          <w:marLeft w:val="0"/>
          <w:marRight w:val="0"/>
          <w:marTop w:val="0"/>
          <w:marBottom w:val="0"/>
          <w:divBdr>
            <w:top w:val="none" w:sz="0" w:space="0" w:color="auto"/>
            <w:left w:val="none" w:sz="0" w:space="0" w:color="auto"/>
            <w:bottom w:val="none" w:sz="0" w:space="0" w:color="auto"/>
            <w:right w:val="none" w:sz="0" w:space="0" w:color="auto"/>
          </w:divBdr>
        </w:div>
        <w:div w:id="52386811">
          <w:marLeft w:val="0"/>
          <w:marRight w:val="0"/>
          <w:marTop w:val="0"/>
          <w:marBottom w:val="0"/>
          <w:divBdr>
            <w:top w:val="none" w:sz="0" w:space="0" w:color="auto"/>
            <w:left w:val="none" w:sz="0" w:space="0" w:color="auto"/>
            <w:bottom w:val="none" w:sz="0" w:space="0" w:color="auto"/>
            <w:right w:val="none" w:sz="0" w:space="0" w:color="auto"/>
          </w:divBdr>
        </w:div>
        <w:div w:id="1513102841">
          <w:marLeft w:val="0"/>
          <w:marRight w:val="0"/>
          <w:marTop w:val="0"/>
          <w:marBottom w:val="0"/>
          <w:divBdr>
            <w:top w:val="none" w:sz="0" w:space="0" w:color="auto"/>
            <w:left w:val="none" w:sz="0" w:space="0" w:color="auto"/>
            <w:bottom w:val="none" w:sz="0" w:space="0" w:color="auto"/>
            <w:right w:val="none" w:sz="0" w:space="0" w:color="auto"/>
          </w:divBdr>
        </w:div>
        <w:div w:id="1637368675">
          <w:marLeft w:val="0"/>
          <w:marRight w:val="0"/>
          <w:marTop w:val="0"/>
          <w:marBottom w:val="0"/>
          <w:divBdr>
            <w:top w:val="none" w:sz="0" w:space="0" w:color="auto"/>
            <w:left w:val="none" w:sz="0" w:space="0" w:color="auto"/>
            <w:bottom w:val="none" w:sz="0" w:space="0" w:color="auto"/>
            <w:right w:val="none" w:sz="0" w:space="0" w:color="auto"/>
          </w:divBdr>
        </w:div>
        <w:div w:id="1132405008">
          <w:marLeft w:val="0"/>
          <w:marRight w:val="0"/>
          <w:marTop w:val="0"/>
          <w:marBottom w:val="0"/>
          <w:divBdr>
            <w:top w:val="none" w:sz="0" w:space="0" w:color="auto"/>
            <w:left w:val="none" w:sz="0" w:space="0" w:color="auto"/>
            <w:bottom w:val="none" w:sz="0" w:space="0" w:color="auto"/>
            <w:right w:val="none" w:sz="0" w:space="0" w:color="auto"/>
          </w:divBdr>
        </w:div>
        <w:div w:id="102771984">
          <w:marLeft w:val="0"/>
          <w:marRight w:val="0"/>
          <w:marTop w:val="0"/>
          <w:marBottom w:val="0"/>
          <w:divBdr>
            <w:top w:val="none" w:sz="0" w:space="0" w:color="auto"/>
            <w:left w:val="none" w:sz="0" w:space="0" w:color="auto"/>
            <w:bottom w:val="none" w:sz="0" w:space="0" w:color="auto"/>
            <w:right w:val="none" w:sz="0" w:space="0" w:color="auto"/>
          </w:divBdr>
        </w:div>
      </w:divsChild>
    </w:div>
    <w:div w:id="1679500308">
      <w:bodyDiv w:val="1"/>
      <w:marLeft w:val="0"/>
      <w:marRight w:val="0"/>
      <w:marTop w:val="0"/>
      <w:marBottom w:val="0"/>
      <w:divBdr>
        <w:top w:val="none" w:sz="0" w:space="0" w:color="auto"/>
        <w:left w:val="none" w:sz="0" w:space="0" w:color="auto"/>
        <w:bottom w:val="none" w:sz="0" w:space="0" w:color="auto"/>
        <w:right w:val="none" w:sz="0" w:space="0" w:color="auto"/>
      </w:divBdr>
    </w:div>
    <w:div w:id="1816222000">
      <w:bodyDiv w:val="1"/>
      <w:marLeft w:val="0"/>
      <w:marRight w:val="0"/>
      <w:marTop w:val="0"/>
      <w:marBottom w:val="0"/>
      <w:divBdr>
        <w:top w:val="none" w:sz="0" w:space="0" w:color="auto"/>
        <w:left w:val="none" w:sz="0" w:space="0" w:color="auto"/>
        <w:bottom w:val="none" w:sz="0" w:space="0" w:color="auto"/>
        <w:right w:val="none" w:sz="0" w:space="0" w:color="auto"/>
      </w:divBdr>
      <w:divsChild>
        <w:div w:id="195777510">
          <w:marLeft w:val="0"/>
          <w:marRight w:val="0"/>
          <w:marTop w:val="0"/>
          <w:marBottom w:val="0"/>
          <w:divBdr>
            <w:top w:val="none" w:sz="0" w:space="0" w:color="auto"/>
            <w:left w:val="none" w:sz="0" w:space="0" w:color="auto"/>
            <w:bottom w:val="none" w:sz="0" w:space="0" w:color="auto"/>
            <w:right w:val="none" w:sz="0" w:space="0" w:color="auto"/>
          </w:divBdr>
        </w:div>
        <w:div w:id="1079788121">
          <w:marLeft w:val="0"/>
          <w:marRight w:val="0"/>
          <w:marTop w:val="0"/>
          <w:marBottom w:val="0"/>
          <w:divBdr>
            <w:top w:val="none" w:sz="0" w:space="0" w:color="auto"/>
            <w:left w:val="none" w:sz="0" w:space="0" w:color="auto"/>
            <w:bottom w:val="none" w:sz="0" w:space="0" w:color="auto"/>
            <w:right w:val="none" w:sz="0" w:space="0" w:color="auto"/>
          </w:divBdr>
        </w:div>
      </w:divsChild>
    </w:div>
    <w:div w:id="1865633538">
      <w:bodyDiv w:val="1"/>
      <w:marLeft w:val="0"/>
      <w:marRight w:val="0"/>
      <w:marTop w:val="0"/>
      <w:marBottom w:val="0"/>
      <w:divBdr>
        <w:top w:val="none" w:sz="0" w:space="0" w:color="auto"/>
        <w:left w:val="none" w:sz="0" w:space="0" w:color="auto"/>
        <w:bottom w:val="none" w:sz="0" w:space="0" w:color="auto"/>
        <w:right w:val="none" w:sz="0" w:space="0" w:color="auto"/>
      </w:divBdr>
      <w:divsChild>
        <w:div w:id="1965580356">
          <w:marLeft w:val="446"/>
          <w:marRight w:val="0"/>
          <w:marTop w:val="0"/>
          <w:marBottom w:val="0"/>
          <w:divBdr>
            <w:top w:val="none" w:sz="0" w:space="0" w:color="auto"/>
            <w:left w:val="none" w:sz="0" w:space="0" w:color="auto"/>
            <w:bottom w:val="none" w:sz="0" w:space="0" w:color="auto"/>
            <w:right w:val="none" w:sz="0" w:space="0" w:color="auto"/>
          </w:divBdr>
        </w:div>
        <w:div w:id="55207527">
          <w:marLeft w:val="446"/>
          <w:marRight w:val="0"/>
          <w:marTop w:val="0"/>
          <w:marBottom w:val="0"/>
          <w:divBdr>
            <w:top w:val="none" w:sz="0" w:space="0" w:color="auto"/>
            <w:left w:val="none" w:sz="0" w:space="0" w:color="auto"/>
            <w:bottom w:val="none" w:sz="0" w:space="0" w:color="auto"/>
            <w:right w:val="none" w:sz="0" w:space="0" w:color="auto"/>
          </w:divBdr>
        </w:div>
        <w:div w:id="1392266212">
          <w:marLeft w:val="446"/>
          <w:marRight w:val="0"/>
          <w:marTop w:val="0"/>
          <w:marBottom w:val="0"/>
          <w:divBdr>
            <w:top w:val="none" w:sz="0" w:space="0" w:color="auto"/>
            <w:left w:val="none" w:sz="0" w:space="0" w:color="auto"/>
            <w:bottom w:val="none" w:sz="0" w:space="0" w:color="auto"/>
            <w:right w:val="none" w:sz="0" w:space="0" w:color="auto"/>
          </w:divBdr>
        </w:div>
        <w:div w:id="1371298019">
          <w:marLeft w:val="1166"/>
          <w:marRight w:val="0"/>
          <w:marTop w:val="0"/>
          <w:marBottom w:val="0"/>
          <w:divBdr>
            <w:top w:val="none" w:sz="0" w:space="0" w:color="auto"/>
            <w:left w:val="none" w:sz="0" w:space="0" w:color="auto"/>
            <w:bottom w:val="none" w:sz="0" w:space="0" w:color="auto"/>
            <w:right w:val="none" w:sz="0" w:space="0" w:color="auto"/>
          </w:divBdr>
        </w:div>
        <w:div w:id="106315199">
          <w:marLeft w:val="1166"/>
          <w:marRight w:val="0"/>
          <w:marTop w:val="0"/>
          <w:marBottom w:val="0"/>
          <w:divBdr>
            <w:top w:val="none" w:sz="0" w:space="0" w:color="auto"/>
            <w:left w:val="none" w:sz="0" w:space="0" w:color="auto"/>
            <w:bottom w:val="none" w:sz="0" w:space="0" w:color="auto"/>
            <w:right w:val="none" w:sz="0" w:space="0" w:color="auto"/>
          </w:divBdr>
        </w:div>
        <w:div w:id="352002467">
          <w:marLeft w:val="1166"/>
          <w:marRight w:val="0"/>
          <w:marTop w:val="0"/>
          <w:marBottom w:val="0"/>
          <w:divBdr>
            <w:top w:val="none" w:sz="0" w:space="0" w:color="auto"/>
            <w:left w:val="none" w:sz="0" w:space="0" w:color="auto"/>
            <w:bottom w:val="none" w:sz="0" w:space="0" w:color="auto"/>
            <w:right w:val="none" w:sz="0" w:space="0" w:color="auto"/>
          </w:divBdr>
        </w:div>
      </w:divsChild>
    </w:div>
    <w:div w:id="1896742969">
      <w:bodyDiv w:val="1"/>
      <w:marLeft w:val="0"/>
      <w:marRight w:val="0"/>
      <w:marTop w:val="0"/>
      <w:marBottom w:val="0"/>
      <w:divBdr>
        <w:top w:val="none" w:sz="0" w:space="0" w:color="auto"/>
        <w:left w:val="none" w:sz="0" w:space="0" w:color="auto"/>
        <w:bottom w:val="none" w:sz="0" w:space="0" w:color="auto"/>
        <w:right w:val="none" w:sz="0" w:space="0" w:color="auto"/>
      </w:divBdr>
    </w:div>
    <w:div w:id="1928074788">
      <w:bodyDiv w:val="1"/>
      <w:marLeft w:val="0"/>
      <w:marRight w:val="0"/>
      <w:marTop w:val="0"/>
      <w:marBottom w:val="0"/>
      <w:divBdr>
        <w:top w:val="none" w:sz="0" w:space="0" w:color="auto"/>
        <w:left w:val="none" w:sz="0" w:space="0" w:color="auto"/>
        <w:bottom w:val="none" w:sz="0" w:space="0" w:color="auto"/>
        <w:right w:val="none" w:sz="0" w:space="0" w:color="auto"/>
      </w:divBdr>
    </w:div>
    <w:div w:id="1994412306">
      <w:bodyDiv w:val="1"/>
      <w:marLeft w:val="0"/>
      <w:marRight w:val="0"/>
      <w:marTop w:val="0"/>
      <w:marBottom w:val="0"/>
      <w:divBdr>
        <w:top w:val="none" w:sz="0" w:space="0" w:color="auto"/>
        <w:left w:val="none" w:sz="0" w:space="0" w:color="auto"/>
        <w:bottom w:val="none" w:sz="0" w:space="0" w:color="auto"/>
        <w:right w:val="none" w:sz="0" w:space="0" w:color="auto"/>
      </w:divBdr>
      <w:divsChild>
        <w:div w:id="1875846030">
          <w:marLeft w:val="0"/>
          <w:marRight w:val="0"/>
          <w:marTop w:val="0"/>
          <w:marBottom w:val="0"/>
          <w:divBdr>
            <w:top w:val="none" w:sz="0" w:space="0" w:color="auto"/>
            <w:left w:val="none" w:sz="0" w:space="0" w:color="auto"/>
            <w:bottom w:val="none" w:sz="0" w:space="0" w:color="auto"/>
            <w:right w:val="none" w:sz="0" w:space="0" w:color="auto"/>
          </w:divBdr>
        </w:div>
        <w:div w:id="2245724">
          <w:marLeft w:val="0"/>
          <w:marRight w:val="0"/>
          <w:marTop w:val="0"/>
          <w:marBottom w:val="0"/>
          <w:divBdr>
            <w:top w:val="none" w:sz="0" w:space="0" w:color="auto"/>
            <w:left w:val="none" w:sz="0" w:space="0" w:color="auto"/>
            <w:bottom w:val="none" w:sz="0" w:space="0" w:color="auto"/>
            <w:right w:val="none" w:sz="0" w:space="0" w:color="auto"/>
          </w:divBdr>
        </w:div>
        <w:div w:id="650865104">
          <w:marLeft w:val="0"/>
          <w:marRight w:val="0"/>
          <w:marTop w:val="0"/>
          <w:marBottom w:val="0"/>
          <w:divBdr>
            <w:top w:val="none" w:sz="0" w:space="0" w:color="auto"/>
            <w:left w:val="none" w:sz="0" w:space="0" w:color="auto"/>
            <w:bottom w:val="none" w:sz="0" w:space="0" w:color="auto"/>
            <w:right w:val="none" w:sz="0" w:space="0" w:color="auto"/>
          </w:divBdr>
        </w:div>
        <w:div w:id="2110856080">
          <w:marLeft w:val="0"/>
          <w:marRight w:val="0"/>
          <w:marTop w:val="0"/>
          <w:marBottom w:val="0"/>
          <w:divBdr>
            <w:top w:val="none" w:sz="0" w:space="0" w:color="auto"/>
            <w:left w:val="none" w:sz="0" w:space="0" w:color="auto"/>
            <w:bottom w:val="none" w:sz="0" w:space="0" w:color="auto"/>
            <w:right w:val="none" w:sz="0" w:space="0" w:color="auto"/>
          </w:divBdr>
        </w:div>
        <w:div w:id="1697776481">
          <w:marLeft w:val="0"/>
          <w:marRight w:val="0"/>
          <w:marTop w:val="0"/>
          <w:marBottom w:val="0"/>
          <w:divBdr>
            <w:top w:val="none" w:sz="0" w:space="0" w:color="auto"/>
            <w:left w:val="none" w:sz="0" w:space="0" w:color="auto"/>
            <w:bottom w:val="none" w:sz="0" w:space="0" w:color="auto"/>
            <w:right w:val="none" w:sz="0" w:space="0" w:color="auto"/>
          </w:divBdr>
        </w:div>
        <w:div w:id="434061930">
          <w:marLeft w:val="0"/>
          <w:marRight w:val="0"/>
          <w:marTop w:val="0"/>
          <w:marBottom w:val="0"/>
          <w:divBdr>
            <w:top w:val="none" w:sz="0" w:space="0" w:color="auto"/>
            <w:left w:val="none" w:sz="0" w:space="0" w:color="auto"/>
            <w:bottom w:val="none" w:sz="0" w:space="0" w:color="auto"/>
            <w:right w:val="none" w:sz="0" w:space="0" w:color="auto"/>
          </w:divBdr>
        </w:div>
      </w:divsChild>
    </w:div>
    <w:div w:id="2015453386">
      <w:bodyDiv w:val="1"/>
      <w:marLeft w:val="0"/>
      <w:marRight w:val="0"/>
      <w:marTop w:val="0"/>
      <w:marBottom w:val="0"/>
      <w:divBdr>
        <w:top w:val="none" w:sz="0" w:space="0" w:color="auto"/>
        <w:left w:val="none" w:sz="0" w:space="0" w:color="auto"/>
        <w:bottom w:val="none" w:sz="0" w:space="0" w:color="auto"/>
        <w:right w:val="none" w:sz="0" w:space="0" w:color="auto"/>
      </w:divBdr>
      <w:divsChild>
        <w:div w:id="28654989">
          <w:marLeft w:val="0"/>
          <w:marRight w:val="0"/>
          <w:marTop w:val="0"/>
          <w:marBottom w:val="0"/>
          <w:divBdr>
            <w:top w:val="none" w:sz="0" w:space="0" w:color="auto"/>
            <w:left w:val="none" w:sz="0" w:space="0" w:color="auto"/>
            <w:bottom w:val="none" w:sz="0" w:space="0" w:color="auto"/>
            <w:right w:val="none" w:sz="0" w:space="0" w:color="auto"/>
          </w:divBdr>
        </w:div>
        <w:div w:id="1461412299">
          <w:marLeft w:val="0"/>
          <w:marRight w:val="0"/>
          <w:marTop w:val="0"/>
          <w:marBottom w:val="0"/>
          <w:divBdr>
            <w:top w:val="none" w:sz="0" w:space="0" w:color="auto"/>
            <w:left w:val="none" w:sz="0" w:space="0" w:color="auto"/>
            <w:bottom w:val="none" w:sz="0" w:space="0" w:color="auto"/>
            <w:right w:val="none" w:sz="0" w:space="0" w:color="auto"/>
          </w:divBdr>
        </w:div>
        <w:div w:id="1427652077">
          <w:marLeft w:val="0"/>
          <w:marRight w:val="0"/>
          <w:marTop w:val="0"/>
          <w:marBottom w:val="0"/>
          <w:divBdr>
            <w:top w:val="none" w:sz="0" w:space="0" w:color="auto"/>
            <w:left w:val="none" w:sz="0" w:space="0" w:color="auto"/>
            <w:bottom w:val="none" w:sz="0" w:space="0" w:color="auto"/>
            <w:right w:val="none" w:sz="0" w:space="0" w:color="auto"/>
          </w:divBdr>
        </w:div>
        <w:div w:id="1164735532">
          <w:marLeft w:val="0"/>
          <w:marRight w:val="0"/>
          <w:marTop w:val="0"/>
          <w:marBottom w:val="0"/>
          <w:divBdr>
            <w:top w:val="none" w:sz="0" w:space="0" w:color="auto"/>
            <w:left w:val="none" w:sz="0" w:space="0" w:color="auto"/>
            <w:bottom w:val="none" w:sz="0" w:space="0" w:color="auto"/>
            <w:right w:val="none" w:sz="0" w:space="0" w:color="auto"/>
          </w:divBdr>
        </w:div>
      </w:divsChild>
    </w:div>
    <w:div w:id="2112701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50"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tass.plm.automation.siemens.com/madymo-solver"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s://www.ncbi.nlm.nih.gov/pubmed/17311163"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51"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a3425\AppData\Roaming\Microsoft\Templates\TF_Template_Word_Windows_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85B73654FD2D74C8F0C4982214F5DAC" ma:contentTypeVersion="16" ma:contentTypeDescription="Create a new document." ma:contentTypeScope="" ma:versionID="a2433905a38f11523158adc79ed661ca">
  <xsd:schema xmlns:xsd="http://www.w3.org/2001/XMLSchema" xmlns:xs="http://www.w3.org/2001/XMLSchema" xmlns:p="http://schemas.microsoft.com/office/2006/metadata/properties" xmlns:ns1="http://schemas.microsoft.com/sharepoint/v3" xmlns:ns3="b4518908-d5ff-40f4-b024-86638e8db23d" xmlns:ns4="bbb8ae36-f9cc-4214-9a72-b9e1ea84e062" targetNamespace="http://schemas.microsoft.com/office/2006/metadata/properties" ma:root="true" ma:fieldsID="9d9ddb1b43f95592749a266c02520812" ns1:_="" ns3:_="" ns4:_="">
    <xsd:import namespace="http://schemas.microsoft.com/sharepoint/v3"/>
    <xsd:import namespace="b4518908-d5ff-40f4-b024-86638e8db23d"/>
    <xsd:import namespace="bbb8ae36-f9cc-4214-9a72-b9e1ea84e062"/>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1:_ip_UnifiedCompliancePolicyProperties" minOccurs="0"/>
                <xsd:element ref="ns1:_ip_UnifiedCompliancePolicyUIActio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4518908-d5ff-40f4-b024-86638e8db2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bb8ae36-f9cc-4214-9a72-b9e1ea84e062"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2145F8-87B2-470D-9E76-E1247836C0B1}">
  <ds:schemaRefs>
    <ds:schemaRef ds:uri="http://schemas.microsoft.com/sharepoint/v3/contenttype/forms"/>
  </ds:schemaRefs>
</ds:datastoreItem>
</file>

<file path=customXml/itemProps2.xml><?xml version="1.0" encoding="utf-8"?>
<ds:datastoreItem xmlns:ds="http://schemas.openxmlformats.org/officeDocument/2006/customXml" ds:itemID="{4D76F1F2-B415-4C9E-BD0B-547DCC9D39FB}">
  <ds:schemaRefs>
    <ds:schemaRef ds:uri="http://schemas.microsoft.com/office/2006/documentManagement/types"/>
    <ds:schemaRef ds:uri="http://purl.org/dc/terms/"/>
    <ds:schemaRef ds:uri="bbb8ae36-f9cc-4214-9a72-b9e1ea84e062"/>
    <ds:schemaRef ds:uri="http://purl.org/dc/dcmitype/"/>
    <ds:schemaRef ds:uri="b4518908-d5ff-40f4-b024-86638e8db23d"/>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schemas.microsoft.com/sharepoint/v3"/>
    <ds:schemaRef ds:uri="http://www.w3.org/XML/1998/namespace"/>
  </ds:schemaRefs>
</ds:datastoreItem>
</file>

<file path=customXml/itemProps3.xml><?xml version="1.0" encoding="utf-8"?>
<ds:datastoreItem xmlns:ds="http://schemas.openxmlformats.org/officeDocument/2006/customXml" ds:itemID="{685DFF43-6D9D-42E3-80D9-7FD75D5B3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4518908-d5ff-40f4-b024-86638e8db23d"/>
    <ds:schemaRef ds:uri="bbb8ae36-f9cc-4214-9a72-b9e1ea84e0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896841-AE38-4947-9DFE-0ACED8D12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TF_Template_Word_Windows_2007</Template>
  <TotalTime>4</TotalTime>
  <Pages>14</Pages>
  <Words>3463</Words>
  <Characters>19742</Characters>
  <Application>Microsoft Office Word</Application>
  <DocSecurity>0</DocSecurity>
  <Lines>164</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TF_Template_Word_Windows_2007</vt:lpstr>
      <vt:lpstr>TF_Template_Word_Windows_2007</vt:lpstr>
    </vt:vector>
  </TitlesOfParts>
  <Company>Informa Plc</Company>
  <LinksUpToDate>false</LinksUpToDate>
  <CharactersWithSpaces>23159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TF_Template_Word_Windows_2007</dc:title>
  <dc:creator>aa3425</dc:creator>
  <cp:lastModifiedBy>Christophe Bastien</cp:lastModifiedBy>
  <cp:revision>3</cp:revision>
  <cp:lastPrinted>2018-11-13T09:35:00Z</cp:lastPrinted>
  <dcterms:created xsi:type="dcterms:W3CDTF">2021-11-02T15:18:00Z</dcterms:created>
  <dcterms:modified xsi:type="dcterms:W3CDTF">2022-01-13T12:56:00Z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EquationNumber2">
    <vt:lpwstr>(#E1)</vt:lpwstr>
  </property>
  <property fmtid="{D5CDD505-2E9C-101B-9397-08002B2CF9AE}" pid="5" name="ContentTypeId">
    <vt:lpwstr>0x010100285B73654FD2D74C8F0C4982214F5DAC</vt:lpwstr>
  </property>
</Properties>
</file>